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4664" w14:textId="33BB1FC8" w:rsidR="00363424" w:rsidRDefault="00363424" w:rsidP="006A09C1">
      <w:pPr>
        <w:spacing w:line="360" w:lineRule="auto"/>
        <w:jc w:val="both"/>
        <w:rPr>
          <w:rFonts w:ascii="Arial" w:hAnsi="Arial" w:cs="Arial"/>
          <w:b/>
        </w:rPr>
      </w:pPr>
    </w:p>
    <w:p w14:paraId="054B1740" w14:textId="77777777" w:rsidR="0043612E" w:rsidRDefault="0043612E">
      <w:pPr>
        <w:rPr>
          <w:rFonts w:ascii="Arial" w:hAnsi="Arial" w:cs="Arial"/>
          <w:b/>
        </w:rPr>
      </w:pPr>
    </w:p>
    <w:p w14:paraId="2CC79F35" w14:textId="77777777" w:rsidR="0043612E" w:rsidRDefault="0043612E">
      <w:pPr>
        <w:rPr>
          <w:rFonts w:ascii="Arial" w:hAnsi="Arial" w:cs="Arial"/>
          <w:b/>
        </w:rPr>
      </w:pPr>
    </w:p>
    <w:p w14:paraId="01338D7F" w14:textId="77777777" w:rsidR="0043612E" w:rsidRDefault="0043612E">
      <w:pPr>
        <w:rPr>
          <w:rFonts w:ascii="Arial" w:hAnsi="Arial" w:cs="Arial"/>
          <w:b/>
        </w:rPr>
      </w:pPr>
    </w:p>
    <w:p w14:paraId="31C8016D" w14:textId="77777777" w:rsidR="0043612E" w:rsidRDefault="0043612E">
      <w:pPr>
        <w:rPr>
          <w:rFonts w:ascii="Arial" w:hAnsi="Arial" w:cs="Arial"/>
          <w:b/>
        </w:rPr>
      </w:pPr>
    </w:p>
    <w:p w14:paraId="60EB8697" w14:textId="77777777" w:rsidR="0043612E" w:rsidRDefault="0043612E">
      <w:pPr>
        <w:rPr>
          <w:rFonts w:ascii="Arial" w:hAnsi="Arial" w:cs="Arial"/>
          <w:b/>
        </w:rPr>
      </w:pPr>
    </w:p>
    <w:p w14:paraId="46974BF3" w14:textId="77777777" w:rsidR="0043612E" w:rsidRDefault="0043612E">
      <w:pPr>
        <w:rPr>
          <w:rFonts w:ascii="Arial" w:hAnsi="Arial" w:cs="Arial"/>
          <w:b/>
        </w:rPr>
      </w:pPr>
    </w:p>
    <w:p w14:paraId="35497974" w14:textId="77777777" w:rsidR="0043612E" w:rsidRDefault="0043612E">
      <w:pPr>
        <w:rPr>
          <w:rFonts w:ascii="Arial" w:hAnsi="Arial" w:cs="Arial"/>
          <w:b/>
        </w:rPr>
      </w:pPr>
    </w:p>
    <w:p w14:paraId="5EC51840" w14:textId="77777777" w:rsidR="0043612E" w:rsidRDefault="0043612E">
      <w:pPr>
        <w:rPr>
          <w:rFonts w:ascii="Arial" w:hAnsi="Arial" w:cs="Arial"/>
          <w:b/>
        </w:rPr>
      </w:pPr>
    </w:p>
    <w:p w14:paraId="4A404988" w14:textId="77777777" w:rsidR="0043612E" w:rsidRDefault="0043612E">
      <w:pPr>
        <w:rPr>
          <w:rFonts w:ascii="Arial" w:hAnsi="Arial" w:cs="Arial"/>
          <w:b/>
        </w:rPr>
      </w:pPr>
    </w:p>
    <w:p w14:paraId="1F51D108" w14:textId="006D9FFC" w:rsidR="0043612E" w:rsidRPr="00482A8B" w:rsidRDefault="0035012A" w:rsidP="0043612E">
      <w:pPr>
        <w:jc w:val="center"/>
        <w:rPr>
          <w:rFonts w:ascii="Arial" w:hAnsi="Arial" w:cs="Arial"/>
          <w:b/>
          <w:sz w:val="36"/>
          <w:szCs w:val="36"/>
        </w:rPr>
      </w:pPr>
      <w:r w:rsidRPr="00482A8B">
        <w:rPr>
          <w:rFonts w:ascii="Arial" w:hAnsi="Arial" w:cs="Arial"/>
          <w:b/>
          <w:sz w:val="36"/>
          <w:szCs w:val="36"/>
        </w:rPr>
        <w:t>2</w:t>
      </w:r>
    </w:p>
    <w:p w14:paraId="20CCE597" w14:textId="77777777" w:rsidR="0043612E" w:rsidRPr="00482A8B" w:rsidRDefault="0043612E">
      <w:pPr>
        <w:rPr>
          <w:rFonts w:ascii="Arial" w:hAnsi="Arial" w:cs="Arial"/>
          <w:b/>
        </w:rPr>
      </w:pPr>
    </w:p>
    <w:p w14:paraId="6F90A8D8" w14:textId="77777777" w:rsidR="0043612E" w:rsidRPr="00482A8B" w:rsidRDefault="0043612E">
      <w:pPr>
        <w:rPr>
          <w:rFonts w:ascii="Arial" w:hAnsi="Arial" w:cs="Arial"/>
          <w:b/>
        </w:rPr>
      </w:pPr>
    </w:p>
    <w:p w14:paraId="5F790D5E" w14:textId="27029CCE" w:rsidR="007C07E9" w:rsidRPr="00482A8B" w:rsidRDefault="0057783C" w:rsidP="0057783C">
      <w:pPr>
        <w:jc w:val="both"/>
        <w:rPr>
          <w:rFonts w:ascii="Arial" w:hAnsi="Arial" w:cs="Arial"/>
          <w:b/>
          <w:sz w:val="22"/>
          <w:szCs w:val="22"/>
        </w:rPr>
      </w:pPr>
      <w:r w:rsidRPr="00482A8B">
        <w:rPr>
          <w:rFonts w:ascii="Arial" w:hAnsi="Arial" w:cs="Arial"/>
          <w:b/>
          <w:sz w:val="36"/>
          <w:szCs w:val="36"/>
        </w:rPr>
        <w:t>Modelo de «</w:t>
      </w:r>
      <w:r w:rsidR="0035012A" w:rsidRPr="00482A8B">
        <w:rPr>
          <w:rFonts w:ascii="Arial" w:hAnsi="Arial" w:cs="Arial"/>
          <w:b/>
          <w:sz w:val="36"/>
          <w:szCs w:val="36"/>
        </w:rPr>
        <w:t xml:space="preserve">Informe que presenta </w:t>
      </w:r>
      <w:r w:rsidR="00EC4882" w:rsidRPr="00482A8B">
        <w:rPr>
          <w:rFonts w:ascii="Arial" w:hAnsi="Arial" w:cs="Arial"/>
          <w:b/>
          <w:sz w:val="36"/>
          <w:szCs w:val="36"/>
        </w:rPr>
        <w:t xml:space="preserve">la persona titular de Órgano Desconcentrado en la Dirección Distrital </w:t>
      </w:r>
      <w:r w:rsidR="0035012A" w:rsidRPr="00482A8B">
        <w:rPr>
          <w:rFonts w:ascii="Arial" w:hAnsi="Arial" w:cs="Arial"/>
          <w:b/>
          <w:sz w:val="36"/>
          <w:szCs w:val="36"/>
        </w:rPr>
        <w:t xml:space="preserve">__ del Instituto Electoral de la Ciudad de México, respecto de la segunda insaculación para la integración de mesas directivas de casilla seccional para el Proceso Electoral Extraordinario para la Elección de diversos cargos del Poder Judicial de la Federación (PEEPJF) 2024-2025 y el Proceso Electoral Local Extraordinario del Poder Judicial (PELE) 2024-2025, realizada por el Consejo Distrital _____ del Instituto Nacional Electoral en la Ciudad de México, conforme a los datos obtenidos de___________________________ («Multisistema ELEC PJF 2025» o, en su caso, de los comunicados del INE), con corte al ____de </w:t>
      </w:r>
      <w:r w:rsidR="001E0D80" w:rsidRPr="00482A8B">
        <w:rPr>
          <w:rFonts w:ascii="Arial" w:hAnsi="Arial" w:cs="Arial"/>
          <w:b/>
          <w:sz w:val="36"/>
          <w:szCs w:val="36"/>
        </w:rPr>
        <w:t>mayo</w:t>
      </w:r>
      <w:r w:rsidR="0035012A" w:rsidRPr="00482A8B">
        <w:rPr>
          <w:rFonts w:ascii="Arial" w:hAnsi="Arial" w:cs="Arial"/>
          <w:b/>
          <w:sz w:val="36"/>
          <w:szCs w:val="36"/>
        </w:rPr>
        <w:t xml:space="preserve"> de 2025</w:t>
      </w:r>
      <w:r w:rsidRPr="00482A8B">
        <w:rPr>
          <w:rFonts w:ascii="Arial" w:hAnsi="Arial" w:cs="Arial"/>
          <w:b/>
          <w:sz w:val="36"/>
          <w:szCs w:val="36"/>
        </w:rPr>
        <w:t>»</w:t>
      </w:r>
      <w:r w:rsidR="005D3CB4" w:rsidRPr="00482A8B">
        <w:rPr>
          <w:rFonts w:ascii="Arial" w:hAnsi="Arial" w:cs="Arial"/>
          <w:b/>
        </w:rPr>
        <w:br w:type="page"/>
      </w:r>
      <w:r w:rsidR="0035012A" w:rsidRPr="00482A8B">
        <w:rPr>
          <w:rFonts w:ascii="Arial" w:hAnsi="Arial" w:cs="Arial"/>
          <w:b/>
          <w:sz w:val="22"/>
          <w:szCs w:val="22"/>
        </w:rPr>
        <w:lastRenderedPageBreak/>
        <w:t xml:space="preserve">Informe que presenta </w:t>
      </w:r>
      <w:r w:rsidR="00EC4882" w:rsidRPr="00482A8B">
        <w:rPr>
          <w:rFonts w:ascii="Arial" w:hAnsi="Arial" w:cs="Arial"/>
          <w:b/>
          <w:sz w:val="22"/>
          <w:szCs w:val="22"/>
        </w:rPr>
        <w:t xml:space="preserve">la persona titular de Órgano Desconcentrado en la Dirección Distrital </w:t>
      </w:r>
      <w:r w:rsidR="0035012A" w:rsidRPr="00482A8B">
        <w:rPr>
          <w:rFonts w:ascii="Arial" w:hAnsi="Arial" w:cs="Arial"/>
          <w:b/>
          <w:sz w:val="22"/>
          <w:szCs w:val="22"/>
        </w:rPr>
        <w:t xml:space="preserve">__ del Instituto Electoral de la Ciudad de México, respecto de la segunda insaculación para la integración de mesas directivas de casilla seccional para el Proceso Electoral Extraordinario para la Elección de diversos cargos del Poder Judicial de la Federación (PEEPJF) 2024-2025 y el Proceso Electoral Local Extraordinario del Poder Judicial (PELE) 2024-2025, realizada por el Consejo Distrital _____ del Instituto Nacional Electoral en la Ciudad de México, conforme a los datos obtenidos de___________________________ («Multisistema ELEC PJF 2025» o, en su caso, de los comunicados del INE), con corte al ____de </w:t>
      </w:r>
      <w:r w:rsidR="001E0D80" w:rsidRPr="00482A8B">
        <w:rPr>
          <w:rFonts w:ascii="Arial" w:hAnsi="Arial" w:cs="Arial"/>
          <w:b/>
          <w:sz w:val="22"/>
          <w:szCs w:val="22"/>
        </w:rPr>
        <w:t>mayo</w:t>
      </w:r>
      <w:r w:rsidR="0035012A" w:rsidRPr="00482A8B">
        <w:rPr>
          <w:rFonts w:ascii="Arial" w:hAnsi="Arial" w:cs="Arial"/>
          <w:b/>
          <w:sz w:val="22"/>
          <w:szCs w:val="22"/>
        </w:rPr>
        <w:t xml:space="preserve"> de 2025</w:t>
      </w:r>
      <w:r w:rsidRPr="00482A8B">
        <w:rPr>
          <w:rFonts w:ascii="Arial" w:hAnsi="Arial" w:cs="Arial"/>
          <w:b/>
          <w:sz w:val="22"/>
          <w:szCs w:val="22"/>
        </w:rPr>
        <w:t>.</w:t>
      </w:r>
    </w:p>
    <w:p w14:paraId="520422F0" w14:textId="77777777" w:rsidR="00D85376" w:rsidRPr="00482A8B" w:rsidRDefault="00D85376" w:rsidP="0088788D">
      <w:pPr>
        <w:ind w:right="51"/>
        <w:jc w:val="both"/>
        <w:rPr>
          <w:rFonts w:ascii="Arial" w:eastAsia="Arial" w:hAnsi="Arial" w:cs="Arial"/>
          <w:sz w:val="18"/>
          <w:szCs w:val="18"/>
        </w:rPr>
      </w:pPr>
      <w:bookmarkStart w:id="0" w:name="_Hlk64121859"/>
    </w:p>
    <w:p w14:paraId="1A9EA6BF" w14:textId="4C2DB899" w:rsidR="00E903E3" w:rsidRPr="00482A8B" w:rsidRDefault="00DA35A0" w:rsidP="0088788D">
      <w:pPr>
        <w:ind w:right="51"/>
        <w:jc w:val="both"/>
        <w:rPr>
          <w:rFonts w:ascii="Arial" w:hAnsi="Arial" w:cs="Arial"/>
          <w:sz w:val="22"/>
          <w:szCs w:val="22"/>
        </w:rPr>
      </w:pPr>
      <w:r w:rsidRPr="00482A8B">
        <w:rPr>
          <w:rFonts w:ascii="Arial" w:hAnsi="Arial" w:cs="Arial"/>
          <w:sz w:val="22"/>
          <w:szCs w:val="22"/>
        </w:rPr>
        <w:t xml:space="preserve">Con fundamento </w:t>
      </w:r>
      <w:r w:rsidR="0082369B" w:rsidRPr="00482A8B">
        <w:rPr>
          <w:rFonts w:ascii="Arial" w:hAnsi="Arial" w:cs="Arial"/>
          <w:sz w:val="22"/>
          <w:szCs w:val="22"/>
        </w:rPr>
        <w:t xml:space="preserve">en </w:t>
      </w:r>
      <w:r w:rsidRPr="00482A8B">
        <w:rPr>
          <w:rFonts w:ascii="Arial" w:hAnsi="Arial" w:cs="Arial"/>
          <w:sz w:val="22"/>
          <w:szCs w:val="22"/>
        </w:rPr>
        <w:t>los</w:t>
      </w:r>
      <w:r w:rsidR="007C165B" w:rsidRPr="00482A8B">
        <w:rPr>
          <w:rFonts w:ascii="Arial" w:hAnsi="Arial" w:cs="Arial"/>
          <w:sz w:val="22"/>
          <w:szCs w:val="22"/>
        </w:rPr>
        <w:t xml:space="preserve"> artículo</w:t>
      </w:r>
      <w:r w:rsidRPr="00482A8B">
        <w:rPr>
          <w:rFonts w:ascii="Arial" w:hAnsi="Arial" w:cs="Arial"/>
          <w:sz w:val="22"/>
          <w:szCs w:val="22"/>
        </w:rPr>
        <w:t>s</w:t>
      </w:r>
      <w:r w:rsidR="00356707" w:rsidRPr="00482A8B">
        <w:rPr>
          <w:rFonts w:ascii="Arial" w:hAnsi="Arial" w:cs="Arial"/>
          <w:sz w:val="22"/>
          <w:szCs w:val="22"/>
        </w:rPr>
        <w:t xml:space="preserve"> </w:t>
      </w:r>
      <w:bookmarkStart w:id="1" w:name="_Hlk190257478"/>
      <w:r w:rsidR="00F92F38" w:rsidRPr="00482A8B">
        <w:rPr>
          <w:rFonts w:ascii="Arial" w:hAnsi="Arial" w:cs="Arial"/>
          <w:sz w:val="22"/>
          <w:szCs w:val="22"/>
        </w:rPr>
        <w:t>96 de la «Constitución Política de los Estados Unidos Mexicanos» en relación al «Decreto por el que se reforman, adicionan y derogan diversas disposiciones de la Constitución Política de los Estados Unidos Mexicanos, en materia de reforma del Poder Judicial» y en correlación con el Artículo Transitorio Octavo, párrafo segundo de dicho Decreto;</w:t>
      </w:r>
      <w:r w:rsidR="00F92F38" w:rsidRPr="00482A8B">
        <w:t xml:space="preserve"> </w:t>
      </w:r>
      <w:r w:rsidR="00F92F38" w:rsidRPr="00482A8B">
        <w:rPr>
          <w:rFonts w:ascii="Arial" w:hAnsi="Arial" w:cs="Arial"/>
          <w:sz w:val="22"/>
          <w:szCs w:val="22"/>
        </w:rPr>
        <w:t xml:space="preserve">el «Decreto por el que se reforman diversas disposiciones de la Constitución Política de la Ciudad de México en materia de reforma al Poder Judicial»; y Decreto por el que se modifica […]; </w:t>
      </w:r>
      <w:bookmarkStart w:id="2" w:name="_Hlk190345750"/>
      <w:r w:rsidR="00F92F38" w:rsidRPr="00482A8B">
        <w:rPr>
          <w:rFonts w:ascii="Arial" w:hAnsi="Arial" w:cs="Arial"/>
          <w:sz w:val="22"/>
          <w:szCs w:val="22"/>
        </w:rPr>
        <w:t>todos de la Ley Procesal Electoral de la Ciudad de México»;</w:t>
      </w:r>
      <w:bookmarkEnd w:id="1"/>
      <w:r w:rsidR="00F92F38" w:rsidRPr="00482A8B">
        <w:rPr>
          <w:rFonts w:ascii="Arial" w:hAnsi="Arial" w:cs="Arial"/>
          <w:sz w:val="22"/>
          <w:szCs w:val="22"/>
        </w:rPr>
        <w:t xml:space="preserve"> </w:t>
      </w:r>
      <w:r w:rsidR="0035012A" w:rsidRPr="00482A8B">
        <w:rPr>
          <w:rFonts w:ascii="Arial" w:hAnsi="Arial" w:cs="Arial"/>
          <w:sz w:val="22"/>
          <w:szCs w:val="22"/>
        </w:rPr>
        <w:t>4, numeral 1</w:t>
      </w:r>
      <w:bookmarkStart w:id="3" w:name="_Hlk150523557"/>
      <w:r w:rsidR="0035012A" w:rsidRPr="00482A8B">
        <w:rPr>
          <w:rFonts w:ascii="Arial" w:hAnsi="Arial" w:cs="Arial"/>
          <w:sz w:val="22"/>
          <w:szCs w:val="22"/>
        </w:rPr>
        <w:t xml:space="preserve">; 32, numeral 1, inciso a), fracción I; 81, </w:t>
      </w:r>
      <w:bookmarkEnd w:id="3"/>
      <w:r w:rsidR="0035012A" w:rsidRPr="00482A8B">
        <w:rPr>
          <w:rFonts w:ascii="Arial" w:hAnsi="Arial" w:cs="Arial"/>
          <w:sz w:val="22"/>
          <w:szCs w:val="22"/>
        </w:rPr>
        <w:t>98 numerales 1 y 2; 104 numeral 1, incisos a), e), f), y o); y 215 de la «Ley General de Instituciones y Procedimientos Electorales</w:t>
      </w:r>
      <w:bookmarkStart w:id="4" w:name="_Hlk150537509"/>
      <w:r w:rsidR="0035012A" w:rsidRPr="00482A8B">
        <w:rPr>
          <w:rFonts w:ascii="Arial" w:hAnsi="Arial" w:cs="Arial"/>
          <w:sz w:val="22"/>
          <w:szCs w:val="22"/>
        </w:rPr>
        <w:t>» (Ley General)</w:t>
      </w:r>
      <w:bookmarkEnd w:id="4"/>
      <w:r w:rsidR="0035012A" w:rsidRPr="00482A8B">
        <w:rPr>
          <w:rFonts w:ascii="Arial" w:hAnsi="Arial" w:cs="Arial"/>
          <w:sz w:val="22"/>
          <w:szCs w:val="22"/>
        </w:rPr>
        <w:t>; 97, fracciones XV y XVIII; 113, fracciones I, XII y XIV; y 141 del «Código de Instituciones y Procedimientos Electorales de la Ciudad de México</w:t>
      </w:r>
      <w:bookmarkStart w:id="5" w:name="_Hlk150523967"/>
      <w:r w:rsidR="0035012A" w:rsidRPr="00482A8B">
        <w:rPr>
          <w:rFonts w:ascii="Arial" w:hAnsi="Arial" w:cs="Arial"/>
          <w:sz w:val="22"/>
          <w:szCs w:val="22"/>
        </w:rPr>
        <w:t>»</w:t>
      </w:r>
      <w:bookmarkEnd w:id="5"/>
      <w:r w:rsidR="0035012A" w:rsidRPr="00482A8B">
        <w:rPr>
          <w:rFonts w:ascii="Arial" w:hAnsi="Arial" w:cs="Arial"/>
          <w:sz w:val="22"/>
          <w:szCs w:val="22"/>
        </w:rPr>
        <w:t xml:space="preserve"> (Código); 110; 112 y 113 del «Reglamento de Elecciones del Instituto Nacional Electoral» </w:t>
      </w:r>
      <w:bookmarkStart w:id="6" w:name="_Hlk150537615"/>
      <w:bookmarkStart w:id="7" w:name="_Hlk150530313"/>
      <w:r w:rsidR="0035012A" w:rsidRPr="00482A8B">
        <w:rPr>
          <w:rFonts w:ascii="Arial" w:hAnsi="Arial" w:cs="Arial"/>
          <w:sz w:val="22"/>
          <w:szCs w:val="22"/>
        </w:rPr>
        <w:t>(Reglamento INE)</w:t>
      </w:r>
      <w:bookmarkEnd w:id="6"/>
      <w:r w:rsidR="0035012A" w:rsidRPr="00482A8B">
        <w:rPr>
          <w:rFonts w:ascii="Arial" w:hAnsi="Arial" w:cs="Arial"/>
          <w:sz w:val="22"/>
          <w:szCs w:val="22"/>
        </w:rPr>
        <w:t xml:space="preserve">; </w:t>
      </w:r>
      <w:bookmarkEnd w:id="7"/>
      <w:r w:rsidR="0035012A" w:rsidRPr="00482A8B">
        <w:rPr>
          <w:rFonts w:ascii="Arial" w:hAnsi="Arial" w:cs="Arial"/>
          <w:sz w:val="22"/>
          <w:szCs w:val="22"/>
        </w:rPr>
        <w:t>40 del «Reglamento Interior del Instituto Electoral de la Ciudad de México» (Reglamento Interior)</w:t>
      </w:r>
      <w:bookmarkEnd w:id="2"/>
      <w:r w:rsidR="008F7BFB" w:rsidRPr="00482A8B">
        <w:rPr>
          <w:rFonts w:ascii="Arial" w:hAnsi="Arial"/>
          <w:sz w:val="22"/>
          <w:szCs w:val="22"/>
        </w:rPr>
        <w:t xml:space="preserve">; </w:t>
      </w:r>
      <w:r w:rsidR="008F7BFB" w:rsidRPr="00482A8B">
        <w:rPr>
          <w:rFonts w:ascii="Arial" w:hAnsi="Arial" w:cs="Arial"/>
          <w:sz w:val="22"/>
          <w:szCs w:val="22"/>
        </w:rPr>
        <w:t>así como lo establecido en el numeral «7. segunda insaculación» del «Programa de Integración de Mesas Directivas de Casilla</w:t>
      </w:r>
      <w:r w:rsidR="00CF1ECC" w:rsidRPr="00482A8B">
        <w:rPr>
          <w:rFonts w:ascii="Arial" w:hAnsi="Arial" w:cs="Arial"/>
          <w:sz w:val="22"/>
          <w:szCs w:val="22"/>
        </w:rPr>
        <w:t xml:space="preserve"> Seccionales</w:t>
      </w:r>
      <w:r w:rsidR="008F7BFB" w:rsidRPr="00482A8B">
        <w:rPr>
          <w:rFonts w:ascii="Arial" w:hAnsi="Arial" w:cs="Arial"/>
          <w:sz w:val="22"/>
          <w:szCs w:val="22"/>
        </w:rPr>
        <w:t xml:space="preserve"> y Capacitación Electoral» de la </w:t>
      </w:r>
      <w:bookmarkStart w:id="8" w:name="_Hlk150528182"/>
      <w:r w:rsidR="008F7BFB" w:rsidRPr="00482A8B">
        <w:rPr>
          <w:rFonts w:ascii="Arial" w:hAnsi="Arial" w:cs="Arial"/>
          <w:sz w:val="22"/>
          <w:szCs w:val="22"/>
        </w:rPr>
        <w:t>«</w:t>
      </w:r>
      <w:r w:rsidR="00F92F38" w:rsidRPr="00482A8B">
        <w:rPr>
          <w:rFonts w:ascii="Arial" w:hAnsi="Arial" w:cs="Arial"/>
          <w:sz w:val="22"/>
          <w:szCs w:val="22"/>
        </w:rPr>
        <w:t>Estrategia de Capacitación y Asistencia Electoral para el Proceso Electoral Extraordinario para la Elección de diversos cargos del Poder Judicial de la Federación 2024-2025</w:t>
      </w:r>
      <w:r w:rsidR="008F7BFB" w:rsidRPr="00482A8B">
        <w:rPr>
          <w:rFonts w:ascii="Arial" w:hAnsi="Arial" w:cs="Arial"/>
          <w:sz w:val="22"/>
          <w:szCs w:val="22"/>
        </w:rPr>
        <w:t>» (</w:t>
      </w:r>
      <w:r w:rsidR="00F35B39" w:rsidRPr="00482A8B">
        <w:rPr>
          <w:rFonts w:ascii="Arial" w:eastAsia="Arial" w:hAnsi="Arial" w:cs="Arial"/>
          <w:color w:val="000000"/>
          <w:sz w:val="22"/>
          <w:szCs w:val="22"/>
        </w:rPr>
        <w:t>ECAE PEEPJF 2024-2025</w:t>
      </w:r>
      <w:r w:rsidR="008F7BFB" w:rsidRPr="00482A8B">
        <w:rPr>
          <w:rFonts w:ascii="Arial" w:hAnsi="Arial" w:cs="Arial"/>
          <w:sz w:val="22"/>
          <w:szCs w:val="22"/>
        </w:rPr>
        <w:t xml:space="preserve">) del Instituto Nacional Electoral (INE) </w:t>
      </w:r>
      <w:bookmarkEnd w:id="8"/>
      <w:r w:rsidR="008F7BFB" w:rsidRPr="00482A8B">
        <w:rPr>
          <w:rFonts w:ascii="Arial" w:hAnsi="Arial" w:cs="Arial"/>
          <w:sz w:val="22"/>
          <w:szCs w:val="22"/>
        </w:rPr>
        <w:t>y los</w:t>
      </w:r>
      <w:r w:rsidR="00EE44B2" w:rsidRPr="00482A8B">
        <w:rPr>
          <w:rFonts w:ascii="Arial" w:hAnsi="Arial" w:cs="Arial"/>
          <w:sz w:val="22"/>
          <w:szCs w:val="22"/>
        </w:rPr>
        <w:t xml:space="preserve"> </w:t>
      </w:r>
      <w:r w:rsidR="00EE44B2" w:rsidRPr="00482A8B">
        <w:rPr>
          <w:rFonts w:ascii="Arial" w:eastAsia="Arial" w:hAnsi="Arial" w:cs="Arial"/>
          <w:sz w:val="22"/>
          <w:szCs w:val="22"/>
        </w:rPr>
        <w:t>«</w:t>
      </w:r>
      <w:r w:rsidR="00F92F38" w:rsidRPr="00482A8B">
        <w:rPr>
          <w:rFonts w:ascii="Arial" w:hAnsi="Arial"/>
          <w:sz w:val="22"/>
          <w:szCs w:val="22"/>
        </w:rPr>
        <w:t>Criterios para la recopilación de información respecto de la integración de mesas directivas de casilla seccional y de la capacitación electoral en el marco del Proceso Electoral Extraordinario para la Elección de diversos cargos del Poder Judicial de la Federación (PEEPJF</w:t>
      </w:r>
      <w:r w:rsidR="0057783C" w:rsidRPr="00482A8B">
        <w:rPr>
          <w:rFonts w:ascii="Arial" w:hAnsi="Arial"/>
          <w:sz w:val="22"/>
          <w:szCs w:val="22"/>
        </w:rPr>
        <w:t>)</w:t>
      </w:r>
      <w:r w:rsidR="00F92F38" w:rsidRPr="00482A8B">
        <w:rPr>
          <w:rFonts w:ascii="Arial" w:hAnsi="Arial"/>
          <w:sz w:val="22"/>
          <w:szCs w:val="22"/>
        </w:rPr>
        <w:t xml:space="preserve"> 2024-2025 / Proceso Electoral Local Extraordinario (PEL</w:t>
      </w:r>
      <w:r w:rsidR="0035012A" w:rsidRPr="00482A8B">
        <w:rPr>
          <w:rFonts w:ascii="Arial" w:hAnsi="Arial"/>
          <w:sz w:val="22"/>
          <w:szCs w:val="22"/>
        </w:rPr>
        <w:t>E</w:t>
      </w:r>
      <w:r w:rsidR="00F92F38" w:rsidRPr="00482A8B">
        <w:rPr>
          <w:rFonts w:ascii="Arial" w:hAnsi="Arial"/>
          <w:sz w:val="22"/>
          <w:szCs w:val="22"/>
        </w:rPr>
        <w:t>) 2024-2025</w:t>
      </w:r>
      <w:r w:rsidR="00F92F38" w:rsidRPr="00482A8B">
        <w:rPr>
          <w:rFonts w:ascii="Arial" w:hAnsi="Arial" w:cs="Arial"/>
          <w:sz w:val="22"/>
          <w:szCs w:val="22"/>
        </w:rPr>
        <w:t xml:space="preserve">» </w:t>
      </w:r>
      <w:bookmarkStart w:id="9" w:name="_Hlk150527373"/>
      <w:r w:rsidR="00F92F38" w:rsidRPr="00482A8B">
        <w:rPr>
          <w:rFonts w:ascii="Arial" w:hAnsi="Arial" w:cs="Arial"/>
          <w:sz w:val="22"/>
          <w:szCs w:val="22"/>
        </w:rPr>
        <w:t>(Criterios)</w:t>
      </w:r>
      <w:bookmarkEnd w:id="9"/>
      <w:r w:rsidR="00F92F38" w:rsidRPr="00482A8B">
        <w:rPr>
          <w:rFonts w:ascii="Arial" w:hAnsi="Arial" w:cs="Arial"/>
          <w:sz w:val="22"/>
          <w:szCs w:val="22"/>
        </w:rPr>
        <w:t>,</w:t>
      </w:r>
      <w:r w:rsidR="008F7BFB" w:rsidRPr="00482A8B">
        <w:rPr>
          <w:rFonts w:ascii="Arial" w:hAnsi="Arial" w:cs="Arial"/>
          <w:sz w:val="22"/>
          <w:szCs w:val="22"/>
        </w:rPr>
        <w:t xml:space="preserve"> </w:t>
      </w:r>
      <w:r w:rsidR="00EC5584" w:rsidRPr="00482A8B">
        <w:rPr>
          <w:rFonts w:ascii="Arial" w:hAnsi="Arial" w:cs="Arial"/>
          <w:sz w:val="22"/>
          <w:szCs w:val="22"/>
        </w:rPr>
        <w:t>se informa lo siguiente:</w:t>
      </w:r>
    </w:p>
    <w:bookmarkEnd w:id="0"/>
    <w:p w14:paraId="71D7B21A" w14:textId="77777777" w:rsidR="00CF1ECC" w:rsidRPr="00482A8B" w:rsidRDefault="00CF1ECC" w:rsidP="00CF1ECC">
      <w:pPr>
        <w:shd w:val="clear" w:color="auto" w:fill="FFFFFF"/>
        <w:ind w:right="51"/>
        <w:jc w:val="both"/>
        <w:rPr>
          <w:rFonts w:ascii="Arial" w:hAnsi="Arial" w:cs="Arial"/>
          <w:sz w:val="22"/>
          <w:szCs w:val="22"/>
          <w:lang w:val="es-ES"/>
        </w:rPr>
      </w:pPr>
    </w:p>
    <w:p w14:paraId="52960DD8" w14:textId="505A16CC" w:rsidR="0061501F" w:rsidRPr="00482A8B" w:rsidRDefault="003C05F2" w:rsidP="0088788D">
      <w:pPr>
        <w:shd w:val="clear" w:color="auto" w:fill="FFFFFF"/>
        <w:ind w:right="51"/>
        <w:jc w:val="both"/>
        <w:rPr>
          <w:rFonts w:ascii="Arial" w:hAnsi="Arial" w:cs="Arial"/>
          <w:sz w:val="22"/>
          <w:szCs w:val="22"/>
        </w:rPr>
      </w:pPr>
      <w:r w:rsidRPr="00482A8B">
        <w:rPr>
          <w:rFonts w:ascii="Arial" w:hAnsi="Arial" w:cs="Arial"/>
          <w:sz w:val="22"/>
          <w:szCs w:val="22"/>
        </w:rPr>
        <w:t xml:space="preserve">El </w:t>
      </w:r>
      <w:r w:rsidR="00C8659E" w:rsidRPr="00482A8B">
        <w:rPr>
          <w:rFonts w:ascii="Arial" w:hAnsi="Arial" w:cs="Arial"/>
          <w:sz w:val="22"/>
          <w:szCs w:val="22"/>
        </w:rPr>
        <w:t xml:space="preserve">7 </w:t>
      </w:r>
      <w:r w:rsidRPr="00482A8B">
        <w:rPr>
          <w:rFonts w:ascii="Arial" w:hAnsi="Arial" w:cs="Arial"/>
          <w:sz w:val="22"/>
          <w:szCs w:val="22"/>
        </w:rPr>
        <w:t xml:space="preserve">de </w:t>
      </w:r>
      <w:r w:rsidR="00FD6D3C" w:rsidRPr="00482A8B">
        <w:rPr>
          <w:rFonts w:ascii="Arial" w:hAnsi="Arial" w:cs="Arial"/>
          <w:sz w:val="22"/>
          <w:szCs w:val="22"/>
        </w:rPr>
        <w:t>abril</w:t>
      </w:r>
      <w:r w:rsidRPr="00482A8B">
        <w:rPr>
          <w:rFonts w:ascii="Arial" w:hAnsi="Arial" w:cs="Arial"/>
          <w:sz w:val="22"/>
          <w:szCs w:val="22"/>
        </w:rPr>
        <w:t xml:space="preserve"> de 202</w:t>
      </w:r>
      <w:r w:rsidR="00EE44B2" w:rsidRPr="00482A8B">
        <w:rPr>
          <w:rFonts w:ascii="Arial" w:hAnsi="Arial" w:cs="Arial"/>
          <w:sz w:val="22"/>
          <w:szCs w:val="22"/>
        </w:rPr>
        <w:t>5</w:t>
      </w:r>
      <w:r w:rsidRPr="00482A8B">
        <w:rPr>
          <w:rFonts w:ascii="Arial" w:hAnsi="Arial" w:cs="Arial"/>
          <w:sz w:val="22"/>
          <w:szCs w:val="22"/>
        </w:rPr>
        <w:t>, l</w:t>
      </w:r>
      <w:r w:rsidR="00356707" w:rsidRPr="00482A8B">
        <w:rPr>
          <w:rFonts w:ascii="Arial" w:hAnsi="Arial" w:cs="Arial"/>
          <w:sz w:val="22"/>
          <w:szCs w:val="22"/>
        </w:rPr>
        <w:t>a</w:t>
      </w:r>
      <w:r w:rsidR="0082369B" w:rsidRPr="00482A8B">
        <w:rPr>
          <w:rFonts w:ascii="Arial" w:hAnsi="Arial" w:cs="Arial"/>
          <w:sz w:val="22"/>
          <w:szCs w:val="22"/>
        </w:rPr>
        <w:t xml:space="preserve"> </w:t>
      </w:r>
      <w:r w:rsidR="00EC5584" w:rsidRPr="00482A8B">
        <w:rPr>
          <w:rFonts w:ascii="Arial" w:hAnsi="Arial" w:cs="Arial"/>
          <w:sz w:val="22"/>
          <w:szCs w:val="22"/>
        </w:rPr>
        <w:t>(</w:t>
      </w:r>
      <w:r w:rsidR="0082369B" w:rsidRPr="00482A8B">
        <w:rPr>
          <w:rFonts w:ascii="Arial" w:hAnsi="Arial" w:cs="Arial"/>
          <w:sz w:val="22"/>
          <w:szCs w:val="22"/>
        </w:rPr>
        <w:t>o las</w:t>
      </w:r>
      <w:r w:rsidR="00EC5584" w:rsidRPr="00482A8B">
        <w:rPr>
          <w:rFonts w:ascii="Arial" w:hAnsi="Arial" w:cs="Arial"/>
          <w:sz w:val="22"/>
          <w:szCs w:val="22"/>
        </w:rPr>
        <w:t>)</w:t>
      </w:r>
      <w:r w:rsidR="00356707" w:rsidRPr="00482A8B">
        <w:rPr>
          <w:rFonts w:ascii="Arial" w:hAnsi="Arial" w:cs="Arial"/>
          <w:sz w:val="22"/>
          <w:szCs w:val="22"/>
        </w:rPr>
        <w:t xml:space="preserve"> </w:t>
      </w:r>
      <w:r w:rsidR="00880643" w:rsidRPr="00482A8B">
        <w:rPr>
          <w:rFonts w:ascii="Arial" w:hAnsi="Arial" w:cs="Arial"/>
          <w:sz w:val="22"/>
          <w:szCs w:val="22"/>
          <w:u w:val="single"/>
        </w:rPr>
        <w:t>__</w:t>
      </w:r>
      <w:r w:rsidR="00EA6356" w:rsidRPr="00482A8B">
        <w:rPr>
          <w:rFonts w:ascii="Arial" w:hAnsi="Arial" w:cs="Arial"/>
          <w:sz w:val="22"/>
          <w:szCs w:val="22"/>
        </w:rPr>
        <w:t xml:space="preserve"> </w:t>
      </w:r>
      <w:r w:rsidR="0061501F" w:rsidRPr="00482A8B">
        <w:rPr>
          <w:rFonts w:ascii="Arial" w:hAnsi="Arial" w:cs="Arial"/>
          <w:sz w:val="22"/>
          <w:szCs w:val="22"/>
        </w:rPr>
        <w:t xml:space="preserve">Junta(s) Distrital(es) Ejecutiva(s) (JDE) del </w:t>
      </w:r>
      <w:r w:rsidR="0061501F" w:rsidRPr="00482A8B">
        <w:rPr>
          <w:rFonts w:ascii="Arial" w:hAnsi="Arial" w:cs="Arial"/>
          <w:sz w:val="22"/>
          <w:szCs w:val="22"/>
          <w:lang w:eastAsia="es-MX"/>
        </w:rPr>
        <w:t xml:space="preserve">INE </w:t>
      </w:r>
      <w:r w:rsidR="0061501F" w:rsidRPr="00482A8B">
        <w:rPr>
          <w:rFonts w:ascii="Arial" w:hAnsi="Arial" w:cs="Arial"/>
          <w:sz w:val="22"/>
          <w:szCs w:val="22"/>
        </w:rPr>
        <w:t>en la Ciudad de México, con las que converge este Órgano Desconcentrado (</w:t>
      </w:r>
      <w:r w:rsidR="001E0D80" w:rsidRPr="00482A8B">
        <w:rPr>
          <w:rFonts w:ascii="Arial" w:hAnsi="Arial" w:cs="Arial"/>
          <w:sz w:val="22"/>
          <w:szCs w:val="22"/>
        </w:rPr>
        <w:t>O</w:t>
      </w:r>
      <w:r w:rsidR="0061501F" w:rsidRPr="00482A8B">
        <w:rPr>
          <w:rFonts w:ascii="Arial" w:hAnsi="Arial" w:cs="Arial"/>
          <w:sz w:val="22"/>
          <w:szCs w:val="22"/>
        </w:rPr>
        <w:t>D)_____</w:t>
      </w:r>
      <w:r w:rsidR="00EA6356" w:rsidRPr="00482A8B">
        <w:rPr>
          <w:rFonts w:ascii="Arial" w:hAnsi="Arial" w:cs="Arial"/>
          <w:sz w:val="22"/>
          <w:szCs w:val="22"/>
        </w:rPr>
        <w:t>, en sesión conjunta con el</w:t>
      </w:r>
      <w:r w:rsidRPr="00482A8B">
        <w:rPr>
          <w:rFonts w:ascii="Arial" w:hAnsi="Arial" w:cs="Arial"/>
          <w:sz w:val="22"/>
          <w:szCs w:val="22"/>
        </w:rPr>
        <w:t xml:space="preserve"> Co</w:t>
      </w:r>
      <w:r w:rsidR="00EA6356" w:rsidRPr="00482A8B">
        <w:rPr>
          <w:rFonts w:ascii="Arial" w:hAnsi="Arial" w:cs="Arial"/>
          <w:sz w:val="22"/>
          <w:szCs w:val="22"/>
        </w:rPr>
        <w:t>nsejo Distrital</w:t>
      </w:r>
      <w:r w:rsidR="00EC5584" w:rsidRPr="00482A8B">
        <w:rPr>
          <w:rFonts w:ascii="Arial" w:hAnsi="Arial" w:cs="Arial"/>
          <w:sz w:val="22"/>
          <w:szCs w:val="22"/>
        </w:rPr>
        <w:t xml:space="preserve"> respectivo</w:t>
      </w:r>
      <w:r w:rsidR="00EA6356" w:rsidRPr="00482A8B">
        <w:rPr>
          <w:rFonts w:ascii="Arial" w:hAnsi="Arial" w:cs="Arial"/>
          <w:sz w:val="22"/>
          <w:szCs w:val="22"/>
        </w:rPr>
        <w:t>, llev</w:t>
      </w:r>
      <w:r w:rsidR="0082369B" w:rsidRPr="00482A8B">
        <w:rPr>
          <w:rFonts w:ascii="Arial" w:hAnsi="Arial" w:cs="Arial"/>
          <w:sz w:val="22"/>
          <w:szCs w:val="22"/>
        </w:rPr>
        <w:t>ó</w:t>
      </w:r>
      <w:r w:rsidR="00810CA0" w:rsidRPr="00482A8B">
        <w:rPr>
          <w:rFonts w:ascii="Arial" w:hAnsi="Arial" w:cs="Arial"/>
          <w:sz w:val="22"/>
          <w:szCs w:val="22"/>
        </w:rPr>
        <w:t xml:space="preserve"> (llevaron)</w:t>
      </w:r>
      <w:r w:rsidRPr="00482A8B">
        <w:rPr>
          <w:rFonts w:ascii="Arial" w:hAnsi="Arial" w:cs="Arial"/>
          <w:sz w:val="22"/>
          <w:szCs w:val="22"/>
        </w:rPr>
        <w:t xml:space="preserve"> a cabo la </w:t>
      </w:r>
      <w:r w:rsidR="00FD6D3C" w:rsidRPr="00482A8B">
        <w:rPr>
          <w:rFonts w:ascii="Arial" w:hAnsi="Arial" w:cs="Arial"/>
          <w:sz w:val="22"/>
          <w:szCs w:val="22"/>
        </w:rPr>
        <w:t>segunda</w:t>
      </w:r>
      <w:r w:rsidRPr="00482A8B">
        <w:rPr>
          <w:rFonts w:ascii="Arial" w:hAnsi="Arial" w:cs="Arial"/>
          <w:sz w:val="22"/>
          <w:szCs w:val="22"/>
        </w:rPr>
        <w:t xml:space="preserve"> insaculación</w:t>
      </w:r>
      <w:r w:rsidR="00EA6356" w:rsidRPr="00482A8B">
        <w:rPr>
          <w:rFonts w:ascii="Arial" w:hAnsi="Arial" w:cs="Arial"/>
          <w:sz w:val="22"/>
          <w:szCs w:val="22"/>
        </w:rPr>
        <w:t xml:space="preserve"> de </w:t>
      </w:r>
      <w:r w:rsidR="00966825" w:rsidRPr="00482A8B">
        <w:rPr>
          <w:rFonts w:ascii="Arial" w:hAnsi="Arial" w:cs="Arial"/>
          <w:sz w:val="22"/>
          <w:szCs w:val="22"/>
        </w:rPr>
        <w:t>la</w:t>
      </w:r>
      <w:r w:rsidR="00EA6356" w:rsidRPr="00482A8B">
        <w:rPr>
          <w:rFonts w:ascii="Arial" w:hAnsi="Arial" w:cs="Arial"/>
          <w:sz w:val="22"/>
          <w:szCs w:val="22"/>
        </w:rPr>
        <w:t xml:space="preserve"> Lista Nominal de Electores, integrada con las y los ciudadanos que obtuvieron su crede</w:t>
      </w:r>
      <w:r w:rsidR="00C25064" w:rsidRPr="00482A8B">
        <w:rPr>
          <w:rFonts w:ascii="Arial" w:hAnsi="Arial" w:cs="Arial"/>
          <w:sz w:val="22"/>
          <w:szCs w:val="22"/>
        </w:rPr>
        <w:t xml:space="preserve">ncial para votar al </w:t>
      </w:r>
      <w:r w:rsidR="00966825" w:rsidRPr="00482A8B">
        <w:rPr>
          <w:rFonts w:ascii="Arial" w:hAnsi="Arial" w:cs="Arial"/>
          <w:sz w:val="22"/>
          <w:szCs w:val="22"/>
        </w:rPr>
        <w:t>15 de enero de 202</w:t>
      </w:r>
      <w:r w:rsidR="00D85376" w:rsidRPr="00482A8B">
        <w:rPr>
          <w:rFonts w:ascii="Arial" w:hAnsi="Arial" w:cs="Arial"/>
          <w:sz w:val="22"/>
          <w:szCs w:val="22"/>
        </w:rPr>
        <w:t>5</w:t>
      </w:r>
      <w:r w:rsidR="0061501F" w:rsidRPr="00482A8B">
        <w:rPr>
          <w:rFonts w:ascii="Arial" w:hAnsi="Arial" w:cs="Arial"/>
          <w:sz w:val="22"/>
          <w:szCs w:val="22"/>
        </w:rPr>
        <w:t>.</w:t>
      </w:r>
    </w:p>
    <w:p w14:paraId="531B307A" w14:textId="77777777" w:rsidR="004A4F50" w:rsidRPr="00482A8B" w:rsidRDefault="004A4F50" w:rsidP="0088788D">
      <w:pPr>
        <w:shd w:val="clear" w:color="auto" w:fill="FFFFFF"/>
        <w:ind w:right="51"/>
        <w:jc w:val="both"/>
        <w:rPr>
          <w:rFonts w:ascii="Arial" w:hAnsi="Arial" w:cs="Arial"/>
          <w:sz w:val="22"/>
          <w:szCs w:val="22"/>
        </w:rPr>
      </w:pPr>
    </w:p>
    <w:p w14:paraId="448998EA" w14:textId="5DB9F752" w:rsidR="00D85376" w:rsidRPr="00482A8B" w:rsidRDefault="004A4F50" w:rsidP="00D85376">
      <w:pPr>
        <w:shd w:val="clear" w:color="auto" w:fill="FFFFFF"/>
        <w:ind w:right="51"/>
        <w:jc w:val="both"/>
        <w:rPr>
          <w:rFonts w:ascii="Arial" w:hAnsi="Arial" w:cs="Arial"/>
          <w:color w:val="242424"/>
          <w:sz w:val="22"/>
          <w:szCs w:val="22"/>
          <w:bdr w:val="none" w:sz="0" w:space="0" w:color="auto" w:frame="1"/>
        </w:rPr>
      </w:pPr>
      <w:r w:rsidRPr="00482A8B">
        <w:rPr>
          <w:rFonts w:ascii="Arial" w:hAnsi="Arial" w:cs="Arial"/>
          <w:sz w:val="22"/>
          <w:szCs w:val="22"/>
        </w:rPr>
        <w:t xml:space="preserve">Cabe recordar que este proceso de insaculación está inscrito en el </w:t>
      </w:r>
      <w:r w:rsidRPr="00482A8B">
        <w:rPr>
          <w:rFonts w:ascii="Arial" w:hAnsi="Arial" w:cs="Arial"/>
          <w:color w:val="242424"/>
          <w:sz w:val="22"/>
          <w:szCs w:val="22"/>
          <w:bdr w:val="none" w:sz="0" w:space="0" w:color="auto" w:frame="1"/>
        </w:rPr>
        <w:t xml:space="preserve">apartado </w:t>
      </w:r>
      <w:r w:rsidR="00F80404" w:rsidRPr="00482A8B">
        <w:rPr>
          <w:rFonts w:ascii="Arial" w:hAnsi="Arial" w:cs="Arial"/>
          <w:color w:val="242424"/>
          <w:sz w:val="22"/>
          <w:szCs w:val="22"/>
          <w:bdr w:val="none" w:sz="0" w:space="0" w:color="auto" w:frame="1"/>
        </w:rPr>
        <w:t>7</w:t>
      </w:r>
      <w:r w:rsidRPr="00482A8B">
        <w:rPr>
          <w:rFonts w:ascii="Arial" w:hAnsi="Arial" w:cs="Arial"/>
          <w:color w:val="242424"/>
          <w:sz w:val="22"/>
          <w:szCs w:val="22"/>
          <w:bdr w:val="none" w:sz="0" w:space="0" w:color="auto" w:frame="1"/>
        </w:rPr>
        <w:t xml:space="preserve"> del «Programa de Integración de Mesas Directivas de Casilla </w:t>
      </w:r>
      <w:r w:rsidR="00D85376" w:rsidRPr="00482A8B">
        <w:rPr>
          <w:rFonts w:ascii="Arial" w:hAnsi="Arial" w:cs="Arial"/>
          <w:color w:val="242424"/>
          <w:sz w:val="22"/>
          <w:szCs w:val="22"/>
          <w:bdr w:val="none" w:sz="0" w:space="0" w:color="auto" w:frame="1"/>
        </w:rPr>
        <w:t xml:space="preserve">Seccionales </w:t>
      </w:r>
      <w:r w:rsidRPr="00482A8B">
        <w:rPr>
          <w:rFonts w:ascii="Arial" w:hAnsi="Arial" w:cs="Arial"/>
          <w:color w:val="242424"/>
          <w:sz w:val="22"/>
          <w:szCs w:val="22"/>
          <w:bdr w:val="none" w:sz="0" w:space="0" w:color="auto" w:frame="1"/>
        </w:rPr>
        <w:t xml:space="preserve">y Capacitación Electoral», documento anexo de la </w:t>
      </w:r>
      <w:r w:rsidR="00F35B39" w:rsidRPr="00482A8B">
        <w:rPr>
          <w:rFonts w:ascii="Arial" w:eastAsia="Arial" w:hAnsi="Arial" w:cs="Arial"/>
          <w:color w:val="000000"/>
          <w:sz w:val="22"/>
          <w:szCs w:val="22"/>
        </w:rPr>
        <w:t>ECAE PEEPJF 2024-2025</w:t>
      </w:r>
      <w:r w:rsidRPr="00482A8B">
        <w:rPr>
          <w:rFonts w:ascii="Arial" w:hAnsi="Arial" w:cs="Arial"/>
          <w:color w:val="242424"/>
          <w:sz w:val="22"/>
          <w:szCs w:val="22"/>
          <w:bdr w:val="none" w:sz="0" w:space="0" w:color="auto" w:frame="1"/>
        </w:rPr>
        <w:t xml:space="preserve">y tiene como finalidad </w:t>
      </w:r>
      <w:r w:rsidR="007A2E94" w:rsidRPr="00482A8B">
        <w:rPr>
          <w:rFonts w:ascii="Arial" w:hAnsi="Arial" w:cs="Arial"/>
          <w:color w:val="242424"/>
          <w:sz w:val="22"/>
          <w:szCs w:val="22"/>
          <w:bdr w:val="none" w:sz="0" w:space="0" w:color="auto" w:frame="1"/>
        </w:rPr>
        <w:t xml:space="preserve">seleccionar a las personas ciudadanas que previamente cumplieron con los requisitos legales y quienes integrarán las </w:t>
      </w:r>
      <w:r w:rsidR="001448D5" w:rsidRPr="00482A8B">
        <w:rPr>
          <w:rFonts w:ascii="Arial" w:hAnsi="Arial" w:cs="Arial"/>
          <w:color w:val="242424"/>
          <w:sz w:val="22"/>
          <w:szCs w:val="22"/>
          <w:bdr w:val="none" w:sz="0" w:space="0" w:color="auto" w:frame="1"/>
        </w:rPr>
        <w:t xml:space="preserve">Mesas Directivas </w:t>
      </w:r>
      <w:r w:rsidR="00C8659E" w:rsidRPr="00482A8B">
        <w:rPr>
          <w:rFonts w:ascii="Arial" w:hAnsi="Arial" w:cs="Arial"/>
          <w:color w:val="242424"/>
          <w:sz w:val="22"/>
          <w:szCs w:val="22"/>
          <w:bdr w:val="none" w:sz="0" w:space="0" w:color="auto" w:frame="1"/>
        </w:rPr>
        <w:t>d</w:t>
      </w:r>
      <w:r w:rsidR="001448D5" w:rsidRPr="00482A8B">
        <w:rPr>
          <w:rFonts w:ascii="Arial" w:hAnsi="Arial" w:cs="Arial"/>
          <w:color w:val="242424"/>
          <w:sz w:val="22"/>
          <w:szCs w:val="22"/>
          <w:bdr w:val="none" w:sz="0" w:space="0" w:color="auto" w:frame="1"/>
        </w:rPr>
        <w:t>e Casilla Seccionales Única</w:t>
      </w:r>
      <w:r w:rsidR="00B11592" w:rsidRPr="00482A8B">
        <w:rPr>
          <w:rFonts w:ascii="Arial" w:hAnsi="Arial" w:cs="Arial"/>
          <w:color w:val="242424"/>
          <w:sz w:val="22"/>
          <w:szCs w:val="22"/>
          <w:bdr w:val="none" w:sz="0" w:space="0" w:color="auto" w:frame="1"/>
        </w:rPr>
        <w:t xml:space="preserve"> (</w:t>
      </w:r>
      <w:r w:rsidR="007A2E94" w:rsidRPr="00482A8B">
        <w:rPr>
          <w:rFonts w:ascii="Arial" w:hAnsi="Arial" w:cs="Arial"/>
          <w:color w:val="242424"/>
          <w:sz w:val="22"/>
          <w:szCs w:val="22"/>
          <w:bdr w:val="none" w:sz="0" w:space="0" w:color="auto" w:frame="1"/>
        </w:rPr>
        <w:t>MDC</w:t>
      </w:r>
      <w:r w:rsidR="00D85376" w:rsidRPr="00482A8B">
        <w:rPr>
          <w:rFonts w:ascii="Arial" w:hAnsi="Arial" w:cs="Arial"/>
          <w:color w:val="242424"/>
          <w:sz w:val="22"/>
          <w:szCs w:val="22"/>
          <w:bdr w:val="none" w:sz="0" w:space="0" w:color="auto" w:frame="1"/>
        </w:rPr>
        <w:t>S</w:t>
      </w:r>
      <w:r w:rsidR="001E0D80" w:rsidRPr="00482A8B">
        <w:rPr>
          <w:rFonts w:ascii="Arial" w:hAnsi="Arial" w:cs="Arial"/>
          <w:color w:val="242424"/>
          <w:sz w:val="22"/>
          <w:szCs w:val="22"/>
          <w:bdr w:val="none" w:sz="0" w:space="0" w:color="auto" w:frame="1"/>
        </w:rPr>
        <w:t>U</w:t>
      </w:r>
      <w:r w:rsidR="00B11592" w:rsidRPr="00482A8B">
        <w:rPr>
          <w:rFonts w:ascii="Arial" w:hAnsi="Arial" w:cs="Arial"/>
          <w:color w:val="242424"/>
          <w:sz w:val="22"/>
          <w:szCs w:val="22"/>
          <w:bdr w:val="none" w:sz="0" w:space="0" w:color="auto" w:frame="1"/>
        </w:rPr>
        <w:t>)</w:t>
      </w:r>
      <w:r w:rsidR="007A2E94" w:rsidRPr="00482A8B">
        <w:rPr>
          <w:rFonts w:ascii="Arial" w:hAnsi="Arial" w:cs="Arial"/>
          <w:color w:val="242424"/>
          <w:sz w:val="22"/>
          <w:szCs w:val="22"/>
          <w:bdr w:val="none" w:sz="0" w:space="0" w:color="auto" w:frame="1"/>
        </w:rPr>
        <w:t>.</w:t>
      </w:r>
      <w:r w:rsidR="00EF5EB1" w:rsidRPr="00482A8B">
        <w:rPr>
          <w:rFonts w:ascii="Arial" w:hAnsi="Arial" w:cs="Arial"/>
          <w:color w:val="242424"/>
          <w:sz w:val="22"/>
          <w:szCs w:val="22"/>
          <w:bdr w:val="none" w:sz="0" w:space="0" w:color="auto" w:frame="1"/>
        </w:rPr>
        <w:t xml:space="preserve"> Se</w:t>
      </w:r>
      <w:r w:rsidR="007A2E94" w:rsidRPr="00482A8B">
        <w:rPr>
          <w:rFonts w:ascii="Arial" w:hAnsi="Arial" w:cs="Arial"/>
          <w:color w:val="242424"/>
          <w:sz w:val="22"/>
          <w:szCs w:val="22"/>
          <w:bdr w:val="none" w:sz="0" w:space="0" w:color="auto" w:frame="1"/>
        </w:rPr>
        <w:t xml:space="preserve"> designarán a las </w:t>
      </w:r>
      <w:r w:rsidR="00EF5EB1" w:rsidRPr="00482A8B">
        <w:rPr>
          <w:rFonts w:ascii="Arial" w:hAnsi="Arial" w:cs="Arial"/>
          <w:color w:val="242424"/>
          <w:sz w:val="22"/>
          <w:szCs w:val="22"/>
          <w:bdr w:val="none" w:sz="0" w:space="0" w:color="auto" w:frame="1"/>
        </w:rPr>
        <w:t>personas funcionarias</w:t>
      </w:r>
      <w:r w:rsidR="007A2E94" w:rsidRPr="00482A8B">
        <w:rPr>
          <w:rFonts w:ascii="Arial" w:hAnsi="Arial" w:cs="Arial"/>
          <w:color w:val="242424"/>
          <w:sz w:val="22"/>
          <w:szCs w:val="22"/>
          <w:bdr w:val="none" w:sz="0" w:space="0" w:color="auto" w:frame="1"/>
        </w:rPr>
        <w:t xml:space="preserve"> requerid</w:t>
      </w:r>
      <w:r w:rsidR="00EF5EB1" w:rsidRPr="00482A8B">
        <w:rPr>
          <w:rFonts w:ascii="Arial" w:hAnsi="Arial" w:cs="Arial"/>
          <w:color w:val="242424"/>
          <w:sz w:val="22"/>
          <w:szCs w:val="22"/>
          <w:bdr w:val="none" w:sz="0" w:space="0" w:color="auto" w:frame="1"/>
        </w:rPr>
        <w:t>a</w:t>
      </w:r>
      <w:r w:rsidR="007A2E94" w:rsidRPr="00482A8B">
        <w:rPr>
          <w:rFonts w:ascii="Arial" w:hAnsi="Arial" w:cs="Arial"/>
          <w:color w:val="242424"/>
          <w:sz w:val="22"/>
          <w:szCs w:val="22"/>
          <w:bdr w:val="none" w:sz="0" w:space="0" w:color="auto" w:frame="1"/>
        </w:rPr>
        <w:t>s</w:t>
      </w:r>
      <w:r w:rsidR="00EF5EB1" w:rsidRPr="00482A8B">
        <w:rPr>
          <w:rFonts w:ascii="Arial" w:hAnsi="Arial" w:cs="Arial"/>
          <w:color w:val="242424"/>
          <w:sz w:val="22"/>
          <w:szCs w:val="22"/>
          <w:bdr w:val="none" w:sz="0" w:space="0" w:color="auto" w:frame="1"/>
        </w:rPr>
        <w:t xml:space="preserve"> para </w:t>
      </w:r>
      <w:r w:rsidR="007A2E94" w:rsidRPr="00482A8B">
        <w:rPr>
          <w:rFonts w:ascii="Arial" w:hAnsi="Arial" w:cs="Arial"/>
          <w:color w:val="242424"/>
          <w:sz w:val="22"/>
          <w:szCs w:val="22"/>
          <w:bdr w:val="none" w:sz="0" w:space="0" w:color="auto" w:frame="1"/>
        </w:rPr>
        <w:t xml:space="preserve">cada una de las casillas </w:t>
      </w:r>
      <w:r w:rsidR="007A2E94" w:rsidRPr="00482A8B">
        <w:rPr>
          <w:rFonts w:ascii="Arial" w:hAnsi="Arial" w:cs="Arial"/>
          <w:color w:val="242424"/>
          <w:sz w:val="22"/>
          <w:szCs w:val="22"/>
          <w:bdr w:val="none" w:sz="0" w:space="0" w:color="auto" w:frame="1"/>
        </w:rPr>
        <w:lastRenderedPageBreak/>
        <w:t xml:space="preserve">aprobadas por el </w:t>
      </w:r>
      <w:r w:rsidR="00EF5EB1" w:rsidRPr="00482A8B">
        <w:rPr>
          <w:rFonts w:ascii="Arial" w:hAnsi="Arial" w:cs="Arial"/>
          <w:color w:val="242424"/>
          <w:sz w:val="22"/>
          <w:szCs w:val="22"/>
          <w:bdr w:val="none" w:sz="0" w:space="0" w:color="auto" w:frame="1"/>
        </w:rPr>
        <w:t>INE</w:t>
      </w:r>
      <w:r w:rsidR="007A2E94" w:rsidRPr="00482A8B">
        <w:rPr>
          <w:rFonts w:ascii="Arial" w:hAnsi="Arial" w:cs="Arial"/>
          <w:color w:val="242424"/>
          <w:sz w:val="22"/>
          <w:szCs w:val="22"/>
          <w:bdr w:val="none" w:sz="0" w:space="0" w:color="auto" w:frame="1"/>
        </w:rPr>
        <w:t xml:space="preserve"> con base en el criterio de escolaridad manifestada y se les asignará el cargo que desempeñarán en la Jornada Electoral.</w:t>
      </w:r>
    </w:p>
    <w:p w14:paraId="6DBC1548" w14:textId="77777777" w:rsidR="00D85376" w:rsidRPr="00482A8B" w:rsidRDefault="00D85376" w:rsidP="00D85376">
      <w:pPr>
        <w:shd w:val="clear" w:color="auto" w:fill="FFFFFF"/>
        <w:ind w:right="51"/>
        <w:jc w:val="both"/>
        <w:rPr>
          <w:rFonts w:ascii="Arial" w:hAnsi="Arial" w:cs="Arial"/>
          <w:color w:val="242424"/>
          <w:sz w:val="22"/>
          <w:szCs w:val="22"/>
          <w:bdr w:val="none" w:sz="0" w:space="0" w:color="auto" w:frame="1"/>
          <w:lang w:val="es-ES"/>
        </w:rPr>
      </w:pPr>
    </w:p>
    <w:p w14:paraId="6B0D118E" w14:textId="693DB645" w:rsidR="00841AA9" w:rsidRPr="00482A8B" w:rsidRDefault="00257A28" w:rsidP="0088788D">
      <w:pPr>
        <w:shd w:val="clear" w:color="auto" w:fill="FFFFFF"/>
        <w:ind w:right="51"/>
        <w:jc w:val="both"/>
        <w:rPr>
          <w:rFonts w:ascii="Arial" w:hAnsi="Arial" w:cs="Arial"/>
          <w:color w:val="242424"/>
          <w:sz w:val="22"/>
          <w:szCs w:val="22"/>
          <w:bdr w:val="none" w:sz="0" w:space="0" w:color="auto" w:frame="1"/>
        </w:rPr>
      </w:pPr>
      <w:r w:rsidRPr="00482A8B">
        <w:rPr>
          <w:rFonts w:ascii="Arial" w:hAnsi="Arial" w:cs="Arial"/>
          <w:color w:val="242424"/>
          <w:sz w:val="22"/>
          <w:szCs w:val="22"/>
          <w:bdr w:val="none" w:sz="0" w:space="0" w:color="auto" w:frame="1"/>
        </w:rPr>
        <w:t>En este sentido, se seleccionó</w:t>
      </w:r>
      <w:r w:rsidR="00DC6BEE" w:rsidRPr="00482A8B">
        <w:rPr>
          <w:rFonts w:ascii="Arial" w:hAnsi="Arial" w:cs="Arial"/>
          <w:color w:val="242424"/>
          <w:sz w:val="22"/>
          <w:szCs w:val="22"/>
          <w:bdr w:val="none" w:sz="0" w:space="0" w:color="auto" w:frame="1"/>
        </w:rPr>
        <w:t xml:space="preserve">, respetando el orden alfabético a partir de la letra sorteada, </w:t>
      </w:r>
      <w:r w:rsidR="00B11592" w:rsidRPr="00482A8B">
        <w:rPr>
          <w:rFonts w:ascii="Arial" w:hAnsi="Arial" w:cs="Arial"/>
          <w:color w:val="242424"/>
          <w:sz w:val="22"/>
          <w:szCs w:val="22"/>
          <w:bdr w:val="none" w:sz="0" w:space="0" w:color="auto" w:frame="1"/>
        </w:rPr>
        <w:t>según los rangos correspondientes</w:t>
      </w:r>
      <w:r w:rsidRPr="00482A8B">
        <w:rPr>
          <w:rFonts w:ascii="Arial" w:hAnsi="Arial" w:cs="Arial"/>
          <w:color w:val="242424"/>
          <w:sz w:val="22"/>
          <w:szCs w:val="22"/>
          <w:bdr w:val="none" w:sz="0" w:space="0" w:color="auto" w:frame="1"/>
        </w:rPr>
        <w:t xml:space="preserve"> </w:t>
      </w:r>
      <w:r w:rsidR="00B11592" w:rsidRPr="00482A8B">
        <w:rPr>
          <w:rFonts w:ascii="Arial" w:hAnsi="Arial" w:cs="Arial"/>
          <w:color w:val="242424"/>
          <w:sz w:val="22"/>
          <w:szCs w:val="22"/>
          <w:bdr w:val="none" w:sz="0" w:space="0" w:color="auto" w:frame="1"/>
        </w:rPr>
        <w:t xml:space="preserve">a las personas </w:t>
      </w:r>
      <w:r w:rsidR="00841AA9" w:rsidRPr="00482A8B">
        <w:rPr>
          <w:rFonts w:ascii="Arial" w:hAnsi="Arial" w:cs="Arial"/>
          <w:color w:val="242424"/>
          <w:sz w:val="22"/>
          <w:szCs w:val="22"/>
          <w:bdr w:val="none" w:sz="0" w:space="0" w:color="auto" w:frame="1"/>
        </w:rPr>
        <w:t>ciudadanas</w:t>
      </w:r>
      <w:r w:rsidR="00DC6BEE" w:rsidRPr="00482A8B">
        <w:rPr>
          <w:rFonts w:ascii="Arial" w:hAnsi="Arial" w:cs="Arial"/>
          <w:color w:val="242424"/>
          <w:sz w:val="22"/>
          <w:szCs w:val="22"/>
          <w:bdr w:val="none" w:sz="0" w:space="0" w:color="auto" w:frame="1"/>
        </w:rPr>
        <w:t xml:space="preserve"> que integrarán las MDC</w:t>
      </w:r>
      <w:r w:rsidR="000C0A70" w:rsidRPr="00482A8B">
        <w:rPr>
          <w:rFonts w:ascii="Arial" w:hAnsi="Arial" w:cs="Arial"/>
          <w:color w:val="242424"/>
          <w:sz w:val="22"/>
          <w:szCs w:val="22"/>
          <w:bdr w:val="none" w:sz="0" w:space="0" w:color="auto" w:frame="1"/>
        </w:rPr>
        <w:t>S</w:t>
      </w:r>
      <w:r w:rsidR="001E0D80" w:rsidRPr="00482A8B">
        <w:rPr>
          <w:rFonts w:ascii="Arial" w:hAnsi="Arial" w:cs="Arial"/>
          <w:color w:val="242424"/>
          <w:sz w:val="22"/>
          <w:szCs w:val="22"/>
          <w:bdr w:val="none" w:sz="0" w:space="0" w:color="auto" w:frame="1"/>
        </w:rPr>
        <w:t>U</w:t>
      </w:r>
      <w:r w:rsidR="00675306" w:rsidRPr="00482A8B">
        <w:rPr>
          <w:rFonts w:ascii="Arial" w:hAnsi="Arial" w:cs="Arial"/>
          <w:color w:val="242424"/>
          <w:sz w:val="22"/>
          <w:szCs w:val="22"/>
          <w:bdr w:val="none" w:sz="0" w:space="0" w:color="auto" w:frame="1"/>
        </w:rPr>
        <w:t xml:space="preserve">, en </w:t>
      </w:r>
      <w:r w:rsidR="00DC6BEE" w:rsidRPr="00482A8B">
        <w:rPr>
          <w:rFonts w:ascii="Arial" w:hAnsi="Arial" w:cs="Arial"/>
          <w:color w:val="242424"/>
          <w:sz w:val="22"/>
          <w:szCs w:val="22"/>
          <w:bdr w:val="none" w:sz="0" w:space="0" w:color="auto" w:frame="1"/>
        </w:rPr>
        <w:t>ámbito de los CD</w:t>
      </w:r>
      <w:r w:rsidR="00675306" w:rsidRPr="00482A8B">
        <w:rPr>
          <w:rFonts w:ascii="Arial" w:hAnsi="Arial" w:cs="Arial"/>
          <w:color w:val="242424"/>
          <w:sz w:val="22"/>
          <w:szCs w:val="22"/>
          <w:bdr w:val="none" w:sz="0" w:space="0" w:color="auto" w:frame="1"/>
        </w:rPr>
        <w:t xml:space="preserve"> del INE,</w:t>
      </w:r>
      <w:r w:rsidR="00841AA9" w:rsidRPr="00482A8B">
        <w:rPr>
          <w:rFonts w:ascii="Arial" w:hAnsi="Arial" w:cs="Arial"/>
          <w:color w:val="242424"/>
          <w:sz w:val="22"/>
          <w:szCs w:val="22"/>
          <w:bdr w:val="none" w:sz="0" w:space="0" w:color="auto" w:frame="1"/>
        </w:rPr>
        <w:t xml:space="preserve"> por cada sección electoral</w:t>
      </w:r>
      <w:r w:rsidR="00DC6BEE" w:rsidRPr="00482A8B">
        <w:rPr>
          <w:rFonts w:ascii="Arial" w:hAnsi="Arial" w:cs="Arial"/>
          <w:color w:val="242424"/>
          <w:sz w:val="22"/>
          <w:szCs w:val="22"/>
          <w:bdr w:val="none" w:sz="0" w:space="0" w:color="auto" w:frame="1"/>
        </w:rPr>
        <w:t>; posteriormente, se ordena</w:t>
      </w:r>
      <w:r w:rsidR="00675306" w:rsidRPr="00482A8B">
        <w:rPr>
          <w:rFonts w:ascii="Arial" w:hAnsi="Arial" w:cs="Arial"/>
          <w:color w:val="242424"/>
          <w:sz w:val="22"/>
          <w:szCs w:val="22"/>
          <w:bdr w:val="none" w:sz="0" w:space="0" w:color="auto" w:frame="1"/>
        </w:rPr>
        <w:t>ron</w:t>
      </w:r>
      <w:r w:rsidR="00DC6BEE" w:rsidRPr="00482A8B">
        <w:rPr>
          <w:rFonts w:ascii="Arial" w:hAnsi="Arial" w:cs="Arial"/>
          <w:color w:val="242424"/>
          <w:sz w:val="22"/>
          <w:szCs w:val="22"/>
          <w:bdr w:val="none" w:sz="0" w:space="0" w:color="auto" w:frame="1"/>
        </w:rPr>
        <w:t xml:space="preserve"> y designar</w:t>
      </w:r>
      <w:r w:rsidR="00675306" w:rsidRPr="00482A8B">
        <w:rPr>
          <w:rFonts w:ascii="Arial" w:hAnsi="Arial" w:cs="Arial"/>
          <w:color w:val="242424"/>
          <w:sz w:val="22"/>
          <w:szCs w:val="22"/>
          <w:bdr w:val="none" w:sz="0" w:space="0" w:color="auto" w:frame="1"/>
        </w:rPr>
        <w:t>on</w:t>
      </w:r>
      <w:r w:rsidR="00DC6BEE" w:rsidRPr="00482A8B">
        <w:rPr>
          <w:rFonts w:ascii="Arial" w:hAnsi="Arial" w:cs="Arial"/>
          <w:color w:val="242424"/>
          <w:sz w:val="22"/>
          <w:szCs w:val="22"/>
          <w:bdr w:val="none" w:sz="0" w:space="0" w:color="auto" w:frame="1"/>
        </w:rPr>
        <w:t xml:space="preserve"> los cargos de conformidad con la escolaridad.</w:t>
      </w:r>
      <w:r w:rsidR="00841AA9" w:rsidRPr="00482A8B">
        <w:rPr>
          <w:rFonts w:ascii="Arial" w:hAnsi="Arial" w:cs="Arial"/>
          <w:color w:val="242424"/>
          <w:sz w:val="22"/>
          <w:szCs w:val="22"/>
          <w:bdr w:val="none" w:sz="0" w:space="0" w:color="auto" w:frame="1"/>
        </w:rPr>
        <w:t xml:space="preserve"> </w:t>
      </w:r>
    </w:p>
    <w:p w14:paraId="6E06C5FE" w14:textId="77777777" w:rsidR="00841AA9" w:rsidRPr="00482A8B" w:rsidRDefault="00841AA9" w:rsidP="0088788D">
      <w:pPr>
        <w:shd w:val="clear" w:color="auto" w:fill="FFFFFF"/>
        <w:ind w:right="51"/>
        <w:jc w:val="both"/>
        <w:rPr>
          <w:rFonts w:ascii="Arial" w:hAnsi="Arial" w:cs="Arial"/>
          <w:sz w:val="22"/>
          <w:szCs w:val="22"/>
        </w:rPr>
      </w:pPr>
    </w:p>
    <w:p w14:paraId="2AC7C614" w14:textId="59F6DC78" w:rsidR="000003A7" w:rsidRPr="00482A8B" w:rsidRDefault="000003A7" w:rsidP="0088788D">
      <w:pPr>
        <w:shd w:val="clear" w:color="auto" w:fill="FFFFFF"/>
        <w:ind w:right="51"/>
        <w:jc w:val="both"/>
        <w:rPr>
          <w:rFonts w:ascii="Arial" w:hAnsi="Arial" w:cs="Arial"/>
          <w:sz w:val="22"/>
          <w:szCs w:val="22"/>
        </w:rPr>
      </w:pPr>
      <w:r w:rsidRPr="00482A8B">
        <w:rPr>
          <w:rFonts w:ascii="Arial" w:hAnsi="Arial" w:cs="Arial"/>
          <w:sz w:val="22"/>
          <w:szCs w:val="22"/>
        </w:rPr>
        <w:t xml:space="preserve">El proceso de insaculación inició a las </w:t>
      </w:r>
      <w:r w:rsidR="000304AB" w:rsidRPr="00482A8B">
        <w:rPr>
          <w:rFonts w:ascii="Arial" w:hAnsi="Arial" w:cs="Arial"/>
          <w:sz w:val="22"/>
          <w:szCs w:val="22"/>
        </w:rPr>
        <w:t>_</w:t>
      </w:r>
      <w:r w:rsidR="00CF1ECC" w:rsidRPr="00482A8B">
        <w:rPr>
          <w:rFonts w:ascii="Arial" w:hAnsi="Arial" w:cs="Arial"/>
          <w:sz w:val="22"/>
          <w:szCs w:val="22"/>
        </w:rPr>
        <w:t>_: _</w:t>
      </w:r>
      <w:r w:rsidR="000304AB" w:rsidRPr="00482A8B">
        <w:rPr>
          <w:rFonts w:ascii="Arial" w:hAnsi="Arial" w:cs="Arial"/>
          <w:sz w:val="22"/>
          <w:szCs w:val="22"/>
        </w:rPr>
        <w:t>_</w:t>
      </w:r>
      <w:r w:rsidRPr="00482A8B">
        <w:rPr>
          <w:rFonts w:ascii="Arial" w:hAnsi="Arial" w:cs="Arial"/>
          <w:sz w:val="22"/>
          <w:szCs w:val="22"/>
        </w:rPr>
        <w:t xml:space="preserve"> horas y concluyó a las </w:t>
      </w:r>
      <w:r w:rsidR="000304AB" w:rsidRPr="00482A8B">
        <w:rPr>
          <w:rFonts w:ascii="Arial" w:hAnsi="Arial" w:cs="Arial"/>
          <w:sz w:val="22"/>
          <w:szCs w:val="22"/>
        </w:rPr>
        <w:t>_</w:t>
      </w:r>
      <w:r w:rsidR="00BA3336" w:rsidRPr="00482A8B">
        <w:rPr>
          <w:rFonts w:ascii="Arial" w:hAnsi="Arial" w:cs="Arial"/>
          <w:sz w:val="22"/>
          <w:szCs w:val="22"/>
        </w:rPr>
        <w:t>_: _</w:t>
      </w:r>
      <w:r w:rsidR="000304AB" w:rsidRPr="00482A8B">
        <w:rPr>
          <w:rFonts w:ascii="Arial" w:hAnsi="Arial" w:cs="Arial"/>
          <w:sz w:val="22"/>
          <w:szCs w:val="22"/>
        </w:rPr>
        <w:t>_</w:t>
      </w:r>
      <w:r w:rsidRPr="00482A8B">
        <w:rPr>
          <w:rFonts w:ascii="Arial" w:hAnsi="Arial" w:cs="Arial"/>
          <w:sz w:val="22"/>
          <w:szCs w:val="22"/>
        </w:rPr>
        <w:t xml:space="preserve"> de la misma fecha.</w:t>
      </w:r>
    </w:p>
    <w:p w14:paraId="0EBF6775" w14:textId="77777777" w:rsidR="0061501F" w:rsidRPr="00482A8B" w:rsidRDefault="0061501F" w:rsidP="0088788D">
      <w:pPr>
        <w:shd w:val="clear" w:color="auto" w:fill="FFFFFF"/>
        <w:ind w:right="51"/>
        <w:jc w:val="both"/>
        <w:rPr>
          <w:rFonts w:ascii="Arial" w:hAnsi="Arial" w:cs="Arial"/>
          <w:sz w:val="22"/>
          <w:szCs w:val="22"/>
        </w:rPr>
      </w:pPr>
    </w:p>
    <w:p w14:paraId="696CD709" w14:textId="1B7B5FC9" w:rsidR="004710ED" w:rsidRPr="00482A8B" w:rsidRDefault="00BA5338" w:rsidP="008F7BFB">
      <w:pPr>
        <w:shd w:val="clear" w:color="auto" w:fill="FFFFFF"/>
        <w:ind w:right="51"/>
        <w:jc w:val="both"/>
        <w:rPr>
          <w:rFonts w:ascii="Arial" w:hAnsi="Arial" w:cs="Arial"/>
          <w:sz w:val="22"/>
          <w:szCs w:val="22"/>
          <w:lang w:eastAsia="es-MX"/>
        </w:rPr>
      </w:pPr>
      <w:r w:rsidRPr="00482A8B">
        <w:rPr>
          <w:rFonts w:ascii="Arial" w:hAnsi="Arial" w:cs="Arial"/>
          <w:sz w:val="22"/>
          <w:szCs w:val="22"/>
          <w:lang w:eastAsia="es-MX"/>
        </w:rPr>
        <w:t>E</w:t>
      </w:r>
      <w:r w:rsidR="004710ED" w:rsidRPr="00482A8B">
        <w:rPr>
          <w:rFonts w:ascii="Arial" w:hAnsi="Arial" w:cs="Arial"/>
          <w:sz w:val="22"/>
          <w:szCs w:val="22"/>
          <w:lang w:eastAsia="es-MX"/>
        </w:rPr>
        <w:t xml:space="preserve">l personal adscrito a este </w:t>
      </w:r>
      <w:r w:rsidR="001E0D80" w:rsidRPr="00482A8B">
        <w:rPr>
          <w:rFonts w:ascii="Arial" w:hAnsi="Arial" w:cs="Arial"/>
          <w:sz w:val="22"/>
          <w:szCs w:val="22"/>
          <w:lang w:eastAsia="es-MX"/>
        </w:rPr>
        <w:t>O</w:t>
      </w:r>
      <w:r w:rsidR="0061501F" w:rsidRPr="00482A8B">
        <w:rPr>
          <w:rFonts w:ascii="Arial" w:hAnsi="Arial" w:cs="Arial"/>
          <w:sz w:val="22"/>
          <w:szCs w:val="22"/>
          <w:lang w:eastAsia="es-MX"/>
        </w:rPr>
        <w:t xml:space="preserve">D </w:t>
      </w:r>
      <w:r w:rsidR="004710ED" w:rsidRPr="00482A8B">
        <w:rPr>
          <w:rFonts w:ascii="Arial" w:hAnsi="Arial" w:cs="Arial"/>
          <w:sz w:val="22"/>
          <w:szCs w:val="22"/>
          <w:lang w:eastAsia="es-MX"/>
        </w:rPr>
        <w:t xml:space="preserve">que a continuación se relaciona, asistió a la celebración de la </w:t>
      </w:r>
      <w:r w:rsidR="00334E9E" w:rsidRPr="00482A8B">
        <w:rPr>
          <w:rFonts w:ascii="Arial" w:hAnsi="Arial" w:cs="Arial"/>
          <w:sz w:val="22"/>
          <w:szCs w:val="22"/>
          <w:lang w:eastAsia="es-MX"/>
        </w:rPr>
        <w:t>segunda</w:t>
      </w:r>
      <w:r w:rsidR="004710ED" w:rsidRPr="00482A8B">
        <w:rPr>
          <w:rFonts w:ascii="Arial" w:hAnsi="Arial" w:cs="Arial"/>
          <w:sz w:val="22"/>
          <w:szCs w:val="22"/>
          <w:lang w:eastAsia="es-MX"/>
        </w:rPr>
        <w:t xml:space="preserve"> insaculación:</w:t>
      </w:r>
    </w:p>
    <w:p w14:paraId="1837349A" w14:textId="581C73E7" w:rsidR="004710ED" w:rsidRPr="00482A8B" w:rsidRDefault="0029281D" w:rsidP="0088788D">
      <w:pPr>
        <w:ind w:right="51"/>
        <w:jc w:val="both"/>
        <w:rPr>
          <w:rFonts w:ascii="Arial" w:hAnsi="Arial" w:cs="Arial"/>
          <w:b/>
          <w:i/>
          <w:sz w:val="22"/>
          <w:szCs w:val="22"/>
        </w:rPr>
      </w:pPr>
      <w:r w:rsidRPr="00482A8B">
        <w:rPr>
          <w:rFonts w:ascii="Arial" w:hAnsi="Arial" w:cs="Arial"/>
          <w:b/>
          <w:i/>
          <w:sz w:val="22"/>
          <w:szCs w:val="22"/>
        </w:rPr>
        <w:t>[</w:t>
      </w:r>
      <w:r w:rsidR="00A97D52" w:rsidRPr="00482A8B">
        <w:rPr>
          <w:rFonts w:ascii="Arial" w:hAnsi="Arial" w:cs="Arial"/>
          <w:b/>
          <w:i/>
          <w:sz w:val="22"/>
          <w:szCs w:val="22"/>
        </w:rPr>
        <w:t>I</w:t>
      </w:r>
      <w:r w:rsidR="004710ED" w:rsidRPr="00482A8B">
        <w:rPr>
          <w:rFonts w:ascii="Arial" w:hAnsi="Arial" w:cs="Arial"/>
          <w:b/>
          <w:i/>
          <w:sz w:val="22"/>
          <w:szCs w:val="22"/>
        </w:rPr>
        <w:t>ncorporar el nombre y cargo de</w:t>
      </w:r>
      <w:r w:rsidR="000304AB" w:rsidRPr="00482A8B">
        <w:rPr>
          <w:rFonts w:ascii="Arial" w:hAnsi="Arial" w:cs="Arial"/>
          <w:b/>
          <w:i/>
          <w:sz w:val="22"/>
          <w:szCs w:val="22"/>
        </w:rPr>
        <w:t xml:space="preserve"> </w:t>
      </w:r>
      <w:r w:rsidR="004710ED" w:rsidRPr="00482A8B">
        <w:rPr>
          <w:rFonts w:ascii="Arial" w:hAnsi="Arial" w:cs="Arial"/>
          <w:b/>
          <w:i/>
          <w:sz w:val="22"/>
          <w:szCs w:val="22"/>
        </w:rPr>
        <w:t>l</w:t>
      </w:r>
      <w:r w:rsidR="000304AB" w:rsidRPr="00482A8B">
        <w:rPr>
          <w:rFonts w:ascii="Arial" w:hAnsi="Arial" w:cs="Arial"/>
          <w:b/>
          <w:i/>
          <w:sz w:val="22"/>
          <w:szCs w:val="22"/>
        </w:rPr>
        <w:t>a (s) persona (s)</w:t>
      </w:r>
      <w:r w:rsidR="004710ED" w:rsidRPr="00482A8B">
        <w:rPr>
          <w:rFonts w:ascii="Arial" w:hAnsi="Arial" w:cs="Arial"/>
          <w:b/>
          <w:i/>
          <w:sz w:val="22"/>
          <w:szCs w:val="22"/>
        </w:rPr>
        <w:t xml:space="preserve"> funcionari</w:t>
      </w:r>
      <w:r w:rsidR="000304AB" w:rsidRPr="00482A8B">
        <w:rPr>
          <w:rFonts w:ascii="Arial" w:hAnsi="Arial" w:cs="Arial"/>
          <w:b/>
          <w:i/>
          <w:sz w:val="22"/>
          <w:szCs w:val="22"/>
        </w:rPr>
        <w:t>a (s)</w:t>
      </w:r>
      <w:r w:rsidR="004710ED" w:rsidRPr="00482A8B">
        <w:rPr>
          <w:rFonts w:ascii="Arial" w:hAnsi="Arial" w:cs="Arial"/>
          <w:b/>
          <w:i/>
          <w:sz w:val="22"/>
          <w:szCs w:val="22"/>
        </w:rPr>
        <w:t xml:space="preserve"> que asistió</w:t>
      </w:r>
      <w:r w:rsidR="000304AB" w:rsidRPr="00482A8B">
        <w:rPr>
          <w:rFonts w:ascii="Arial" w:hAnsi="Arial" w:cs="Arial"/>
          <w:b/>
          <w:i/>
          <w:sz w:val="22"/>
          <w:szCs w:val="22"/>
        </w:rPr>
        <w:t xml:space="preserve"> (</w:t>
      </w:r>
      <w:proofErr w:type="spellStart"/>
      <w:r w:rsidR="000304AB" w:rsidRPr="00482A8B">
        <w:rPr>
          <w:rFonts w:ascii="Arial" w:hAnsi="Arial" w:cs="Arial"/>
          <w:b/>
          <w:i/>
          <w:sz w:val="22"/>
          <w:szCs w:val="22"/>
        </w:rPr>
        <w:t>eron</w:t>
      </w:r>
      <w:proofErr w:type="spellEnd"/>
      <w:r w:rsidR="000304AB" w:rsidRPr="00482A8B">
        <w:rPr>
          <w:rFonts w:ascii="Arial" w:hAnsi="Arial" w:cs="Arial"/>
          <w:b/>
          <w:i/>
          <w:sz w:val="22"/>
          <w:szCs w:val="22"/>
        </w:rPr>
        <w:t>)</w:t>
      </w:r>
      <w:r w:rsidR="004710ED" w:rsidRPr="00482A8B">
        <w:rPr>
          <w:rFonts w:ascii="Arial" w:hAnsi="Arial" w:cs="Arial"/>
          <w:b/>
          <w:i/>
          <w:sz w:val="22"/>
          <w:szCs w:val="22"/>
        </w:rPr>
        <w:t xml:space="preserve"> a la </w:t>
      </w:r>
      <w:r w:rsidR="001E0D80" w:rsidRPr="00482A8B">
        <w:rPr>
          <w:rFonts w:ascii="Arial" w:hAnsi="Arial" w:cs="Arial"/>
          <w:b/>
          <w:i/>
          <w:sz w:val="22"/>
          <w:szCs w:val="22"/>
        </w:rPr>
        <w:t>segunda</w:t>
      </w:r>
      <w:r w:rsidR="004710ED" w:rsidRPr="00482A8B">
        <w:rPr>
          <w:rFonts w:ascii="Arial" w:hAnsi="Arial" w:cs="Arial"/>
          <w:b/>
          <w:i/>
          <w:sz w:val="22"/>
          <w:szCs w:val="22"/>
        </w:rPr>
        <w:t xml:space="preserve"> insaculación</w:t>
      </w:r>
      <w:r w:rsidRPr="00482A8B">
        <w:rPr>
          <w:rFonts w:ascii="Arial" w:hAnsi="Arial" w:cs="Arial"/>
          <w:b/>
          <w:i/>
          <w:sz w:val="22"/>
          <w:szCs w:val="22"/>
        </w:rPr>
        <w:t>]</w:t>
      </w:r>
    </w:p>
    <w:p w14:paraId="18E9AD5F" w14:textId="77777777" w:rsidR="004710ED" w:rsidRPr="00482A8B" w:rsidRDefault="004710ED" w:rsidP="0088788D">
      <w:pPr>
        <w:pStyle w:val="Prrafodelista"/>
        <w:numPr>
          <w:ilvl w:val="0"/>
          <w:numId w:val="3"/>
        </w:numPr>
        <w:shd w:val="clear" w:color="auto" w:fill="FFFFFF"/>
        <w:ind w:right="51"/>
        <w:jc w:val="both"/>
        <w:rPr>
          <w:rFonts w:ascii="Arial" w:hAnsi="Arial" w:cs="Arial"/>
          <w:sz w:val="22"/>
          <w:szCs w:val="22"/>
          <w:lang w:eastAsia="es-MX"/>
        </w:rPr>
      </w:pPr>
      <w:r w:rsidRPr="00482A8B">
        <w:rPr>
          <w:rFonts w:ascii="Arial" w:hAnsi="Arial" w:cs="Arial"/>
          <w:sz w:val="22"/>
          <w:szCs w:val="22"/>
          <w:lang w:eastAsia="es-MX"/>
        </w:rPr>
        <w:t>________________________________</w:t>
      </w:r>
    </w:p>
    <w:p w14:paraId="57ACDC8B" w14:textId="77777777" w:rsidR="004710ED" w:rsidRPr="00482A8B" w:rsidRDefault="004710ED" w:rsidP="0088788D">
      <w:pPr>
        <w:pStyle w:val="Prrafodelista"/>
        <w:numPr>
          <w:ilvl w:val="0"/>
          <w:numId w:val="3"/>
        </w:numPr>
        <w:shd w:val="clear" w:color="auto" w:fill="FFFFFF"/>
        <w:ind w:right="51"/>
        <w:jc w:val="both"/>
        <w:rPr>
          <w:rFonts w:ascii="Arial" w:hAnsi="Arial" w:cs="Arial"/>
          <w:sz w:val="22"/>
          <w:szCs w:val="22"/>
          <w:lang w:eastAsia="es-MX"/>
        </w:rPr>
      </w:pPr>
      <w:r w:rsidRPr="00482A8B">
        <w:rPr>
          <w:rFonts w:ascii="Arial" w:hAnsi="Arial" w:cs="Arial"/>
          <w:sz w:val="22"/>
          <w:szCs w:val="22"/>
          <w:lang w:eastAsia="es-MX"/>
        </w:rPr>
        <w:t>________________________________</w:t>
      </w:r>
    </w:p>
    <w:p w14:paraId="106E19FC" w14:textId="77777777" w:rsidR="004710ED" w:rsidRPr="00F92F38" w:rsidRDefault="004710ED" w:rsidP="0088788D">
      <w:pPr>
        <w:shd w:val="clear" w:color="auto" w:fill="FFFFFF"/>
        <w:ind w:right="51"/>
        <w:jc w:val="both"/>
        <w:rPr>
          <w:rFonts w:ascii="Arial" w:hAnsi="Arial" w:cs="Arial"/>
          <w:sz w:val="22"/>
          <w:szCs w:val="22"/>
          <w:lang w:eastAsia="es-MX"/>
        </w:rPr>
      </w:pPr>
    </w:p>
    <w:p w14:paraId="5619DB48" w14:textId="0D9BF220" w:rsidR="00BC4F22" w:rsidRPr="0057783C" w:rsidRDefault="00BC4F22" w:rsidP="008F7BFB">
      <w:pPr>
        <w:tabs>
          <w:tab w:val="left" w:pos="9000"/>
        </w:tabs>
        <w:spacing w:line="276" w:lineRule="auto"/>
        <w:ind w:right="51"/>
        <w:jc w:val="both"/>
        <w:rPr>
          <w:rFonts w:ascii="Arial" w:hAnsi="Arial" w:cs="Arial"/>
          <w:sz w:val="22"/>
          <w:szCs w:val="22"/>
        </w:rPr>
      </w:pPr>
    </w:p>
    <w:sectPr w:rsidR="00BC4F22" w:rsidRPr="0057783C" w:rsidSect="00182D79">
      <w:headerReference w:type="default" r:id="rId11"/>
      <w:footerReference w:type="even" r:id="rId12"/>
      <w:footerReference w:type="default" r:id="rId13"/>
      <w:headerReference w:type="first" r:id="rId14"/>
      <w:footerReference w:type="first" r:id="rId15"/>
      <w:pgSz w:w="12240" w:h="15840" w:code="1"/>
      <w:pgMar w:top="2370" w:right="1701" w:bottom="1417" w:left="1701" w:header="709" w:footer="7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D919" w14:textId="77777777" w:rsidR="006D0382" w:rsidRDefault="006D0382">
      <w:r>
        <w:separator/>
      </w:r>
    </w:p>
  </w:endnote>
  <w:endnote w:type="continuationSeparator" w:id="0">
    <w:p w14:paraId="73620DB9" w14:textId="77777777" w:rsidR="006D0382" w:rsidRDefault="006D0382">
      <w:r>
        <w:continuationSeparator/>
      </w:r>
    </w:p>
  </w:endnote>
  <w:endnote w:type="continuationNotice" w:id="1">
    <w:p w14:paraId="3074D49A" w14:textId="77777777" w:rsidR="006D0382" w:rsidRDefault="006D0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6FE5" w14:textId="77777777" w:rsidR="007A779B" w:rsidRDefault="007A77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CE738A" w14:textId="77777777" w:rsidR="007A779B" w:rsidRDefault="007A77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809E" w14:textId="77777777" w:rsidR="005D3CB4" w:rsidRPr="00F35B39" w:rsidRDefault="005D3CB4">
    <w:pPr>
      <w:pStyle w:val="Piedepgina"/>
      <w:jc w:val="right"/>
      <w:rPr>
        <w:lang w:val="pt-PT"/>
      </w:rPr>
    </w:pPr>
    <w:r>
      <w:fldChar w:fldCharType="begin"/>
    </w:r>
    <w:r w:rsidRPr="00F35B39">
      <w:rPr>
        <w:lang w:val="pt-PT"/>
      </w:rPr>
      <w:instrText>PAGE   \* MERGEFORMAT</w:instrText>
    </w:r>
    <w:r>
      <w:fldChar w:fldCharType="separate"/>
    </w:r>
    <w:r w:rsidR="00DD7104" w:rsidRPr="00F35B39">
      <w:rPr>
        <w:noProof/>
        <w:lang w:val="pt-PT"/>
      </w:rPr>
      <w:t>3</w:t>
    </w:r>
    <w:r>
      <w:fldChar w:fldCharType="end"/>
    </w:r>
  </w:p>
  <w:p w14:paraId="318DD51D" w14:textId="54770AD4" w:rsidR="007A779B" w:rsidRPr="00F35B39" w:rsidRDefault="008736EB" w:rsidP="00F35B39">
    <w:pPr>
      <w:pBdr>
        <w:top w:val="nil"/>
        <w:left w:val="nil"/>
        <w:bottom w:val="nil"/>
        <w:right w:val="nil"/>
        <w:between w:val="nil"/>
      </w:pBdr>
      <w:tabs>
        <w:tab w:val="center" w:pos="4419"/>
        <w:tab w:val="right" w:pos="8838"/>
      </w:tabs>
      <w:jc w:val="right"/>
      <w:rPr>
        <w:lang w:val="pt-PT"/>
      </w:rPr>
    </w:pPr>
    <w:r w:rsidRPr="00124B7C">
      <w:rPr>
        <w:rFonts w:ascii="Arial" w:eastAsia="Arial" w:hAnsi="Arial" w:cs="Arial"/>
        <w:color w:val="001030"/>
        <w:sz w:val="14"/>
        <w:szCs w:val="14"/>
        <w:lang w:val="pt-PT"/>
      </w:rPr>
      <w:t>Documento de referencia: DEPCyC/CPC/CR/02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92E" w14:textId="77777777" w:rsidR="00356B7E" w:rsidRPr="005D3CB4" w:rsidRDefault="00356B7E" w:rsidP="00356B7E">
    <w:pPr>
      <w:pStyle w:val="Piedepgina"/>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D99F" w14:textId="77777777" w:rsidR="006D0382" w:rsidRDefault="006D0382">
      <w:r>
        <w:separator/>
      </w:r>
    </w:p>
  </w:footnote>
  <w:footnote w:type="continuationSeparator" w:id="0">
    <w:p w14:paraId="6190FD5C" w14:textId="77777777" w:rsidR="006D0382" w:rsidRDefault="006D0382">
      <w:r>
        <w:continuationSeparator/>
      </w:r>
    </w:p>
  </w:footnote>
  <w:footnote w:type="continuationNotice" w:id="1">
    <w:p w14:paraId="549509F9" w14:textId="77777777" w:rsidR="006D0382" w:rsidRDefault="006D0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9C48" w14:textId="79DDCD9C" w:rsidR="00EC588D" w:rsidRPr="00574559" w:rsidRDefault="00D86A75" w:rsidP="00EC588D">
    <w:pPr>
      <w:pBdr>
        <w:top w:val="nil"/>
        <w:left w:val="nil"/>
        <w:bottom w:val="nil"/>
        <w:right w:val="nil"/>
        <w:between w:val="nil"/>
      </w:pBdr>
      <w:tabs>
        <w:tab w:val="center" w:pos="4419"/>
        <w:tab w:val="right" w:pos="8838"/>
      </w:tabs>
      <w:jc w:val="right"/>
      <w:rPr>
        <w:rFonts w:ascii="Arial" w:eastAsia="Arial" w:hAnsi="Arial" w:cs="Arial"/>
        <w:color w:val="001030"/>
        <w:sz w:val="14"/>
        <w:szCs w:val="14"/>
      </w:rPr>
    </w:pPr>
    <w:r w:rsidRPr="008E65E8">
      <w:rPr>
        <w:noProof/>
      </w:rPr>
      <w:drawing>
        <wp:anchor distT="0" distB="0" distL="114300" distR="114300" simplePos="0" relativeHeight="251658240" behindDoc="0" locked="0" layoutInCell="1" hidden="0" allowOverlap="1" wp14:anchorId="53941701" wp14:editId="55020B63">
          <wp:simplePos x="0" y="0"/>
          <wp:positionH relativeFrom="margin">
            <wp:posOffset>-13335</wp:posOffset>
          </wp:positionH>
          <wp:positionV relativeFrom="paragraph">
            <wp:posOffset>39741</wp:posOffset>
          </wp:positionV>
          <wp:extent cx="1428750" cy="675640"/>
          <wp:effectExtent l="0" t="0" r="0" b="0"/>
          <wp:wrapNone/>
          <wp:docPr id="1361323397" name="image1.png" descr="C:\Users\pablo.cabanas\AppData\Local\Microsoft\Windows\Temporary Internet Files\Content.Outlook\7AZS6U70\logo oficial negro-04 (002).png"/>
          <wp:cNvGraphicFramePr/>
          <a:graphic xmlns:a="http://schemas.openxmlformats.org/drawingml/2006/main">
            <a:graphicData uri="http://schemas.openxmlformats.org/drawingml/2006/picture">
              <pic:pic xmlns:pic="http://schemas.openxmlformats.org/drawingml/2006/picture">
                <pic:nvPicPr>
                  <pic:cNvPr id="0" name="image1.png" descr="C:\Users\pablo.cabanas\AppData\Local\Microsoft\Windows\Temporary Internet Files\Content.Outlook\7AZS6U70\logo oficial negro-04 (002).png"/>
                  <pic:cNvPicPr preferRelativeResize="0"/>
                </pic:nvPicPr>
                <pic:blipFill>
                  <a:blip r:embed="rId1"/>
                  <a:srcRect t="15128" b="16838"/>
                  <a:stretch>
                    <a:fillRect/>
                  </a:stretch>
                </pic:blipFill>
                <pic:spPr>
                  <a:xfrm>
                    <a:off x="0" y="0"/>
                    <a:ext cx="1428750" cy="675640"/>
                  </a:xfrm>
                  <a:prstGeom prst="rect">
                    <a:avLst/>
                  </a:prstGeom>
                  <a:ln/>
                </pic:spPr>
              </pic:pic>
            </a:graphicData>
          </a:graphic>
          <wp14:sizeRelH relativeFrom="margin">
            <wp14:pctWidth>0</wp14:pctWidth>
          </wp14:sizeRelH>
          <wp14:sizeRelV relativeFrom="margin">
            <wp14:pctHeight>0</wp14:pctHeight>
          </wp14:sizeRelV>
        </wp:anchor>
      </w:drawing>
    </w:r>
    <w:r w:rsidR="003B4A56">
      <w:rPr>
        <w:rFonts w:ascii="Arial" w:eastAsia="Arial" w:hAnsi="Arial" w:cs="Arial"/>
        <w:color w:val="001030"/>
        <w:sz w:val="14"/>
        <w:szCs w:val="14"/>
      </w:rPr>
      <w:t>D</w:t>
    </w:r>
    <w:r w:rsidR="00EC588D" w:rsidRPr="00574559">
      <w:rPr>
        <w:rFonts w:ascii="Arial" w:eastAsia="Arial" w:hAnsi="Arial" w:cs="Arial"/>
        <w:color w:val="001030"/>
        <w:sz w:val="14"/>
        <w:szCs w:val="14"/>
      </w:rPr>
      <w:t>EPCyC/</w:t>
    </w:r>
    <w:r w:rsidR="00EC588D">
      <w:rPr>
        <w:rFonts w:ascii="Arial" w:eastAsia="Arial" w:hAnsi="Arial" w:cs="Arial"/>
        <w:color w:val="001030"/>
        <w:sz w:val="14"/>
        <w:szCs w:val="14"/>
      </w:rPr>
      <w:t>F</w:t>
    </w:r>
    <w:r w:rsidR="00EC588D" w:rsidRPr="00574559">
      <w:rPr>
        <w:rFonts w:ascii="Arial" w:eastAsia="Arial" w:hAnsi="Arial" w:cs="Arial"/>
        <w:color w:val="001030"/>
        <w:sz w:val="14"/>
        <w:szCs w:val="14"/>
      </w:rPr>
      <w:t>R/</w:t>
    </w:r>
    <w:r w:rsidR="00EC588D">
      <w:rPr>
        <w:rFonts w:ascii="Arial" w:eastAsia="Arial" w:hAnsi="Arial" w:cs="Arial"/>
        <w:color w:val="001030"/>
        <w:sz w:val="14"/>
        <w:szCs w:val="14"/>
      </w:rPr>
      <w:t>2</w:t>
    </w:r>
    <w:r w:rsidR="008B094A">
      <w:rPr>
        <w:rFonts w:ascii="Arial" w:eastAsia="Arial" w:hAnsi="Arial" w:cs="Arial"/>
        <w:color w:val="001030"/>
        <w:sz w:val="14"/>
        <w:szCs w:val="14"/>
      </w:rPr>
      <w:t>7</w:t>
    </w:r>
  </w:p>
  <w:p w14:paraId="596D517E" w14:textId="208A56EA" w:rsidR="00EC588D" w:rsidRPr="00574559" w:rsidRDefault="00EC588D" w:rsidP="00EC588D">
    <w:pPr>
      <w:ind w:left="-22"/>
      <w:jc w:val="right"/>
      <w:rPr>
        <w:rFonts w:ascii="Arial" w:eastAsia="Arial" w:hAnsi="Arial" w:cs="Arial"/>
        <w:color w:val="001030"/>
        <w:sz w:val="14"/>
        <w:szCs w:val="14"/>
      </w:rPr>
    </w:pPr>
    <w:r w:rsidRPr="00574559">
      <w:rPr>
        <w:rFonts w:ascii="Arial" w:eastAsia="Arial" w:hAnsi="Arial" w:cs="Arial"/>
        <w:color w:val="001030"/>
        <w:sz w:val="14"/>
        <w:szCs w:val="14"/>
      </w:rPr>
      <w:t>Revisión: 00</w:t>
    </w:r>
  </w:p>
  <w:p w14:paraId="51DC38B9" w14:textId="5FEE69B2" w:rsidR="00EC588D" w:rsidRDefault="00EC588D" w:rsidP="00EC588D">
    <w:pPr>
      <w:pStyle w:val="Encabezado"/>
      <w:jc w:val="right"/>
      <w:rPr>
        <w:rFonts w:ascii="Arial" w:eastAsia="Arial" w:hAnsi="Arial" w:cs="Arial"/>
        <w:color w:val="001030"/>
        <w:sz w:val="14"/>
        <w:szCs w:val="14"/>
      </w:rPr>
    </w:pPr>
    <w:r w:rsidRPr="00574559">
      <w:rPr>
        <w:rFonts w:ascii="Arial" w:eastAsia="Arial" w:hAnsi="Arial" w:cs="Arial"/>
        <w:color w:val="001030"/>
        <w:sz w:val="14"/>
        <w:szCs w:val="14"/>
      </w:rPr>
      <w:t xml:space="preserve">Fecha de revisión: </w:t>
    </w:r>
    <w:r w:rsidR="00E30F47" w:rsidRPr="00E30F47">
      <w:rPr>
        <w:rFonts w:ascii="Arial" w:eastAsia="Arial" w:hAnsi="Arial" w:cs="Arial"/>
        <w:color w:val="001030"/>
        <w:sz w:val="14"/>
        <w:szCs w:val="14"/>
      </w:rPr>
      <w:t>23-04</w:t>
    </w:r>
    <w:r w:rsidRPr="00574559">
      <w:rPr>
        <w:rFonts w:ascii="Arial" w:eastAsia="Arial" w:hAnsi="Arial" w:cs="Arial"/>
        <w:color w:val="001030"/>
        <w:sz w:val="14"/>
        <w:szCs w:val="14"/>
      </w:rPr>
      <w:t>-</w:t>
    </w:r>
    <w:r w:rsidR="00B66ED7">
      <w:rPr>
        <w:rFonts w:ascii="Arial" w:eastAsia="Arial" w:hAnsi="Arial" w:cs="Arial"/>
        <w:color w:val="001030"/>
        <w:sz w:val="14"/>
        <w:szCs w:val="14"/>
      </w:rPr>
      <w:t>2025</w:t>
    </w:r>
  </w:p>
  <w:p w14:paraId="5A70758C" w14:textId="0E4F6C12" w:rsidR="0043612E" w:rsidRDefault="0043612E" w:rsidP="0043612E">
    <w:pPr>
      <w:pStyle w:val="Encabezado"/>
      <w:jc w:val="right"/>
      <w:rPr>
        <w:rFonts w:ascii="Arial" w:hAnsi="Arial" w:cs="Arial"/>
        <w:b/>
      </w:rPr>
    </w:pPr>
  </w:p>
  <w:p w14:paraId="275A55A0" w14:textId="09659587" w:rsidR="0043612E" w:rsidRPr="005D4C54" w:rsidRDefault="6C91B3CA" w:rsidP="6C91B3CA">
    <w:pPr>
      <w:pStyle w:val="Encabezado"/>
      <w:jc w:val="right"/>
      <w:rPr>
        <w:rFonts w:ascii="Arial" w:hAnsi="Arial" w:cs="Arial"/>
        <w:b/>
        <w:bCs/>
      </w:rPr>
    </w:pPr>
    <w:r w:rsidRPr="6C91B3CA">
      <w:rPr>
        <w:rFonts w:ascii="Arial" w:hAnsi="Arial" w:cs="Arial"/>
        <w:b/>
        <w:bCs/>
      </w:rPr>
      <w:t>DD____/INF-___ /2025</w:t>
    </w:r>
  </w:p>
  <w:p w14:paraId="4F93A5D4" w14:textId="184EC548" w:rsidR="007A779B" w:rsidRDefault="007A779B" w:rsidP="00B0612B">
    <w:pPr>
      <w:pStyle w:val="Encabezado"/>
      <w:tabs>
        <w:tab w:val="left" w:pos="3155"/>
      </w:tabs>
    </w:pPr>
  </w:p>
  <w:p w14:paraId="080E599D" w14:textId="77777777" w:rsidR="00197C52" w:rsidRPr="00825269" w:rsidRDefault="00197C52" w:rsidP="00B0612B">
    <w:pPr>
      <w:pStyle w:val="Encabezado"/>
      <w:tabs>
        <w:tab w:val="left" w:pos="31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Look w:val="04A0" w:firstRow="1" w:lastRow="0" w:firstColumn="1" w:lastColumn="0" w:noHBand="0" w:noVBand="1"/>
    </w:tblPr>
    <w:tblGrid>
      <w:gridCol w:w="3308"/>
      <w:gridCol w:w="5598"/>
    </w:tblGrid>
    <w:tr w:rsidR="00AF7F2C" w:rsidRPr="00421BBC" w14:paraId="25FEF0A5" w14:textId="77777777" w:rsidTr="005D3CB4">
      <w:trPr>
        <w:jc w:val="center"/>
      </w:trPr>
      <w:tc>
        <w:tcPr>
          <w:tcW w:w="3308" w:type="dxa"/>
          <w:shd w:val="clear" w:color="auto" w:fill="auto"/>
        </w:tcPr>
        <w:p w14:paraId="03308BEB" w14:textId="77777777" w:rsidR="00356B7E" w:rsidRPr="005D3CB4" w:rsidRDefault="00356B7E" w:rsidP="005D3CB4">
          <w:pPr>
            <w:pStyle w:val="Encabezado"/>
            <w:ind w:right="278"/>
            <w:rPr>
              <w:rFonts w:ascii="Arial" w:hAnsi="Arial" w:cs="Arial"/>
              <w:b/>
              <w:sz w:val="21"/>
              <w:szCs w:val="21"/>
            </w:rPr>
          </w:pPr>
        </w:p>
      </w:tc>
      <w:tc>
        <w:tcPr>
          <w:tcW w:w="5598" w:type="dxa"/>
          <w:shd w:val="clear" w:color="auto" w:fill="auto"/>
        </w:tcPr>
        <w:p w14:paraId="78747023" w14:textId="77777777" w:rsidR="00356B7E" w:rsidRDefault="00356B7E" w:rsidP="005D3CB4">
          <w:pPr>
            <w:pStyle w:val="Encabezado"/>
            <w:ind w:right="-59"/>
            <w:jc w:val="right"/>
            <w:rPr>
              <w:rFonts w:ascii="Arial" w:hAnsi="Arial" w:cs="Arial"/>
              <w:b/>
              <w:sz w:val="21"/>
              <w:szCs w:val="21"/>
              <w:highlight w:val="lightGray"/>
            </w:rPr>
          </w:pPr>
        </w:p>
      </w:tc>
    </w:tr>
  </w:tbl>
  <w:p w14:paraId="4062B326" w14:textId="77777777" w:rsidR="00356B7E" w:rsidRPr="006C1939" w:rsidRDefault="00356B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43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95DD4"/>
    <w:multiLevelType w:val="hybridMultilevel"/>
    <w:tmpl w:val="8924B4C4"/>
    <w:lvl w:ilvl="0" w:tplc="6DEEDA72">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9142F52"/>
    <w:multiLevelType w:val="hybridMultilevel"/>
    <w:tmpl w:val="3D4E649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95509E2"/>
    <w:multiLevelType w:val="hybridMultilevel"/>
    <w:tmpl w:val="AA54F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num w:numId="1" w16cid:durableId="442844737">
    <w:abstractNumId w:val="0"/>
  </w:num>
  <w:num w:numId="2" w16cid:durableId="1423061583">
    <w:abstractNumId w:val="3"/>
  </w:num>
  <w:num w:numId="3" w16cid:durableId="119226416">
    <w:abstractNumId w:val="1"/>
  </w:num>
  <w:num w:numId="4" w16cid:durableId="129952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99"/>
    <w:rsid w:val="000003A7"/>
    <w:rsid w:val="0000212B"/>
    <w:rsid w:val="000066BE"/>
    <w:rsid w:val="0001001D"/>
    <w:rsid w:val="000106FF"/>
    <w:rsid w:val="00012D4E"/>
    <w:rsid w:val="00013965"/>
    <w:rsid w:val="0001397E"/>
    <w:rsid w:val="000158D4"/>
    <w:rsid w:val="0001795E"/>
    <w:rsid w:val="00020365"/>
    <w:rsid w:val="000253E2"/>
    <w:rsid w:val="0003042D"/>
    <w:rsid w:val="000304AB"/>
    <w:rsid w:val="00034D26"/>
    <w:rsid w:val="00036DA5"/>
    <w:rsid w:val="000425B0"/>
    <w:rsid w:val="0004276C"/>
    <w:rsid w:val="00042AE4"/>
    <w:rsid w:val="00043B99"/>
    <w:rsid w:val="0005295D"/>
    <w:rsid w:val="00054E66"/>
    <w:rsid w:val="0005688A"/>
    <w:rsid w:val="00075B83"/>
    <w:rsid w:val="0008043A"/>
    <w:rsid w:val="0008133B"/>
    <w:rsid w:val="0008739B"/>
    <w:rsid w:val="00090566"/>
    <w:rsid w:val="00091C87"/>
    <w:rsid w:val="00092E97"/>
    <w:rsid w:val="000A2C1A"/>
    <w:rsid w:val="000A3B6B"/>
    <w:rsid w:val="000A4605"/>
    <w:rsid w:val="000A542F"/>
    <w:rsid w:val="000A5703"/>
    <w:rsid w:val="000A5B66"/>
    <w:rsid w:val="000A639D"/>
    <w:rsid w:val="000A6BDB"/>
    <w:rsid w:val="000B121C"/>
    <w:rsid w:val="000B335F"/>
    <w:rsid w:val="000C0A70"/>
    <w:rsid w:val="000C54E3"/>
    <w:rsid w:val="000C6CC9"/>
    <w:rsid w:val="000D03C0"/>
    <w:rsid w:val="000D3775"/>
    <w:rsid w:val="000D39AB"/>
    <w:rsid w:val="000D432E"/>
    <w:rsid w:val="000E3D30"/>
    <w:rsid w:val="000E42F7"/>
    <w:rsid w:val="000E7E76"/>
    <w:rsid w:val="000F0B6E"/>
    <w:rsid w:val="000F1B7C"/>
    <w:rsid w:val="000F33DF"/>
    <w:rsid w:val="000F36B1"/>
    <w:rsid w:val="001014CF"/>
    <w:rsid w:val="001026E8"/>
    <w:rsid w:val="00104E2A"/>
    <w:rsid w:val="001053F9"/>
    <w:rsid w:val="00111BD5"/>
    <w:rsid w:val="00111EDB"/>
    <w:rsid w:val="00113D74"/>
    <w:rsid w:val="00124002"/>
    <w:rsid w:val="00124BDD"/>
    <w:rsid w:val="001261C0"/>
    <w:rsid w:val="00131BB4"/>
    <w:rsid w:val="00133C7E"/>
    <w:rsid w:val="00134659"/>
    <w:rsid w:val="001355D6"/>
    <w:rsid w:val="001360B0"/>
    <w:rsid w:val="001369D5"/>
    <w:rsid w:val="00137DC2"/>
    <w:rsid w:val="00140BC9"/>
    <w:rsid w:val="001414E3"/>
    <w:rsid w:val="00141CE7"/>
    <w:rsid w:val="00142AEE"/>
    <w:rsid w:val="0014301B"/>
    <w:rsid w:val="001446AB"/>
    <w:rsid w:val="001448D5"/>
    <w:rsid w:val="00153098"/>
    <w:rsid w:val="00153D18"/>
    <w:rsid w:val="00163150"/>
    <w:rsid w:val="00166CF6"/>
    <w:rsid w:val="00166D5F"/>
    <w:rsid w:val="00170217"/>
    <w:rsid w:val="0017077E"/>
    <w:rsid w:val="001736E6"/>
    <w:rsid w:val="00180B8A"/>
    <w:rsid w:val="00182D79"/>
    <w:rsid w:val="00186398"/>
    <w:rsid w:val="001863FE"/>
    <w:rsid w:val="00197C52"/>
    <w:rsid w:val="001A207C"/>
    <w:rsid w:val="001A5451"/>
    <w:rsid w:val="001A739E"/>
    <w:rsid w:val="001A7B1B"/>
    <w:rsid w:val="001B0544"/>
    <w:rsid w:val="001B780C"/>
    <w:rsid w:val="001B7901"/>
    <w:rsid w:val="001D0C69"/>
    <w:rsid w:val="001D26F8"/>
    <w:rsid w:val="001D437F"/>
    <w:rsid w:val="001D6D20"/>
    <w:rsid w:val="001E044C"/>
    <w:rsid w:val="001E0D80"/>
    <w:rsid w:val="001E2E9A"/>
    <w:rsid w:val="001E3E18"/>
    <w:rsid w:val="001E44CE"/>
    <w:rsid w:val="001E5006"/>
    <w:rsid w:val="001E68E6"/>
    <w:rsid w:val="001E7DF6"/>
    <w:rsid w:val="001F57CF"/>
    <w:rsid w:val="00201405"/>
    <w:rsid w:val="002050B5"/>
    <w:rsid w:val="0020575B"/>
    <w:rsid w:val="00206749"/>
    <w:rsid w:val="00206BCF"/>
    <w:rsid w:val="002100BE"/>
    <w:rsid w:val="00213EC9"/>
    <w:rsid w:val="00216444"/>
    <w:rsid w:val="002215F0"/>
    <w:rsid w:val="00222686"/>
    <w:rsid w:val="00225873"/>
    <w:rsid w:val="00233687"/>
    <w:rsid w:val="00236315"/>
    <w:rsid w:val="002439DE"/>
    <w:rsid w:val="0024484C"/>
    <w:rsid w:val="00244D8C"/>
    <w:rsid w:val="00245D97"/>
    <w:rsid w:val="002469D8"/>
    <w:rsid w:val="00246AD8"/>
    <w:rsid w:val="00251256"/>
    <w:rsid w:val="00252EBA"/>
    <w:rsid w:val="00254B37"/>
    <w:rsid w:val="0025786B"/>
    <w:rsid w:val="00257A28"/>
    <w:rsid w:val="00264352"/>
    <w:rsid w:val="00264D9D"/>
    <w:rsid w:val="002722C3"/>
    <w:rsid w:val="00272AA0"/>
    <w:rsid w:val="00273098"/>
    <w:rsid w:val="00274A19"/>
    <w:rsid w:val="002812A3"/>
    <w:rsid w:val="00286725"/>
    <w:rsid w:val="00290313"/>
    <w:rsid w:val="00291FF6"/>
    <w:rsid w:val="0029281D"/>
    <w:rsid w:val="00292B01"/>
    <w:rsid w:val="0029775C"/>
    <w:rsid w:val="002A0CFA"/>
    <w:rsid w:val="002A7832"/>
    <w:rsid w:val="002B0CBB"/>
    <w:rsid w:val="002B1681"/>
    <w:rsid w:val="002B236B"/>
    <w:rsid w:val="002B38A9"/>
    <w:rsid w:val="002B59BA"/>
    <w:rsid w:val="002B7406"/>
    <w:rsid w:val="002B7963"/>
    <w:rsid w:val="002C17BD"/>
    <w:rsid w:val="002C239C"/>
    <w:rsid w:val="002C4A3C"/>
    <w:rsid w:val="002C7A35"/>
    <w:rsid w:val="002C7C91"/>
    <w:rsid w:val="002D4F57"/>
    <w:rsid w:val="002D7C60"/>
    <w:rsid w:val="002E678D"/>
    <w:rsid w:val="002E6813"/>
    <w:rsid w:val="002E6D0B"/>
    <w:rsid w:val="002F78EF"/>
    <w:rsid w:val="00304511"/>
    <w:rsid w:val="00311F4B"/>
    <w:rsid w:val="0031446F"/>
    <w:rsid w:val="00315E43"/>
    <w:rsid w:val="00317465"/>
    <w:rsid w:val="0032212D"/>
    <w:rsid w:val="00330943"/>
    <w:rsid w:val="00334E9E"/>
    <w:rsid w:val="0034276B"/>
    <w:rsid w:val="00346CE4"/>
    <w:rsid w:val="0035012A"/>
    <w:rsid w:val="00350D8E"/>
    <w:rsid w:val="003516B4"/>
    <w:rsid w:val="003534AB"/>
    <w:rsid w:val="00354FEA"/>
    <w:rsid w:val="00356707"/>
    <w:rsid w:val="00356B7E"/>
    <w:rsid w:val="00361828"/>
    <w:rsid w:val="00363424"/>
    <w:rsid w:val="00363AA5"/>
    <w:rsid w:val="003649B1"/>
    <w:rsid w:val="00364FC0"/>
    <w:rsid w:val="0036511D"/>
    <w:rsid w:val="00365248"/>
    <w:rsid w:val="00371835"/>
    <w:rsid w:val="00380081"/>
    <w:rsid w:val="003825E8"/>
    <w:rsid w:val="0038335C"/>
    <w:rsid w:val="003871B0"/>
    <w:rsid w:val="00392887"/>
    <w:rsid w:val="003959A7"/>
    <w:rsid w:val="003A07AC"/>
    <w:rsid w:val="003A2743"/>
    <w:rsid w:val="003A6323"/>
    <w:rsid w:val="003B100C"/>
    <w:rsid w:val="003B1270"/>
    <w:rsid w:val="003B4A56"/>
    <w:rsid w:val="003B5F05"/>
    <w:rsid w:val="003B6018"/>
    <w:rsid w:val="003C05F2"/>
    <w:rsid w:val="003C2AB2"/>
    <w:rsid w:val="003C44F4"/>
    <w:rsid w:val="003C7019"/>
    <w:rsid w:val="003D1254"/>
    <w:rsid w:val="003D3275"/>
    <w:rsid w:val="003D3AA2"/>
    <w:rsid w:val="003D4625"/>
    <w:rsid w:val="003D5BBC"/>
    <w:rsid w:val="003D601B"/>
    <w:rsid w:val="003E5284"/>
    <w:rsid w:val="003F0387"/>
    <w:rsid w:val="003F301E"/>
    <w:rsid w:val="003F54E6"/>
    <w:rsid w:val="003F652B"/>
    <w:rsid w:val="00401968"/>
    <w:rsid w:val="00401AA5"/>
    <w:rsid w:val="00401DCF"/>
    <w:rsid w:val="00404919"/>
    <w:rsid w:val="00411284"/>
    <w:rsid w:val="004131E4"/>
    <w:rsid w:val="00413288"/>
    <w:rsid w:val="00414B06"/>
    <w:rsid w:val="00417DA9"/>
    <w:rsid w:val="00421BBC"/>
    <w:rsid w:val="00422E1C"/>
    <w:rsid w:val="004252EA"/>
    <w:rsid w:val="00425981"/>
    <w:rsid w:val="0043612E"/>
    <w:rsid w:val="004363D8"/>
    <w:rsid w:val="00443C55"/>
    <w:rsid w:val="00451CD8"/>
    <w:rsid w:val="00453260"/>
    <w:rsid w:val="0045344B"/>
    <w:rsid w:val="004546D4"/>
    <w:rsid w:val="0045527F"/>
    <w:rsid w:val="00455C63"/>
    <w:rsid w:val="004567DB"/>
    <w:rsid w:val="00464FCC"/>
    <w:rsid w:val="004710ED"/>
    <w:rsid w:val="00471C03"/>
    <w:rsid w:val="00471F5A"/>
    <w:rsid w:val="004728C1"/>
    <w:rsid w:val="00476BEF"/>
    <w:rsid w:val="004818B1"/>
    <w:rsid w:val="00482A8B"/>
    <w:rsid w:val="00485FE1"/>
    <w:rsid w:val="004872F7"/>
    <w:rsid w:val="00490375"/>
    <w:rsid w:val="004914FD"/>
    <w:rsid w:val="0049255B"/>
    <w:rsid w:val="00492DE8"/>
    <w:rsid w:val="00493B88"/>
    <w:rsid w:val="00493CEF"/>
    <w:rsid w:val="00494265"/>
    <w:rsid w:val="004A06ED"/>
    <w:rsid w:val="004A24DA"/>
    <w:rsid w:val="004A4F50"/>
    <w:rsid w:val="004B1B48"/>
    <w:rsid w:val="004B3F8C"/>
    <w:rsid w:val="004B7600"/>
    <w:rsid w:val="004B78EF"/>
    <w:rsid w:val="004B7CDC"/>
    <w:rsid w:val="004C55B9"/>
    <w:rsid w:val="004C788E"/>
    <w:rsid w:val="004D18D4"/>
    <w:rsid w:val="004D25D9"/>
    <w:rsid w:val="004D39D5"/>
    <w:rsid w:val="004D4006"/>
    <w:rsid w:val="004D5D1F"/>
    <w:rsid w:val="004D75C0"/>
    <w:rsid w:val="004D7F34"/>
    <w:rsid w:val="004E24E4"/>
    <w:rsid w:val="004E299A"/>
    <w:rsid w:val="004E4776"/>
    <w:rsid w:val="004E7A4D"/>
    <w:rsid w:val="004F2354"/>
    <w:rsid w:val="004F70FA"/>
    <w:rsid w:val="004F71B3"/>
    <w:rsid w:val="00502DB0"/>
    <w:rsid w:val="0050317A"/>
    <w:rsid w:val="005047B1"/>
    <w:rsid w:val="00505A93"/>
    <w:rsid w:val="005172A3"/>
    <w:rsid w:val="005178E2"/>
    <w:rsid w:val="00521204"/>
    <w:rsid w:val="00521EDC"/>
    <w:rsid w:val="00524E02"/>
    <w:rsid w:val="00526792"/>
    <w:rsid w:val="00530C1A"/>
    <w:rsid w:val="0053120B"/>
    <w:rsid w:val="005341C9"/>
    <w:rsid w:val="00534904"/>
    <w:rsid w:val="00535D55"/>
    <w:rsid w:val="00542D2B"/>
    <w:rsid w:val="00545253"/>
    <w:rsid w:val="00547993"/>
    <w:rsid w:val="00552B26"/>
    <w:rsid w:val="00556B09"/>
    <w:rsid w:val="00556CB2"/>
    <w:rsid w:val="00560B45"/>
    <w:rsid w:val="00565A95"/>
    <w:rsid w:val="00575741"/>
    <w:rsid w:val="00575E12"/>
    <w:rsid w:val="00576B81"/>
    <w:rsid w:val="00576FAD"/>
    <w:rsid w:val="0057783C"/>
    <w:rsid w:val="00587530"/>
    <w:rsid w:val="0059117B"/>
    <w:rsid w:val="005916F0"/>
    <w:rsid w:val="00591799"/>
    <w:rsid w:val="005A042A"/>
    <w:rsid w:val="005A32C9"/>
    <w:rsid w:val="005A3F6F"/>
    <w:rsid w:val="005A5EAD"/>
    <w:rsid w:val="005A685C"/>
    <w:rsid w:val="005B0608"/>
    <w:rsid w:val="005B11F0"/>
    <w:rsid w:val="005B410F"/>
    <w:rsid w:val="005B7731"/>
    <w:rsid w:val="005B7C97"/>
    <w:rsid w:val="005C06B3"/>
    <w:rsid w:val="005C09DC"/>
    <w:rsid w:val="005C1289"/>
    <w:rsid w:val="005C44E7"/>
    <w:rsid w:val="005C52C0"/>
    <w:rsid w:val="005C779B"/>
    <w:rsid w:val="005D09A1"/>
    <w:rsid w:val="005D2FC4"/>
    <w:rsid w:val="005D3C8E"/>
    <w:rsid w:val="005D3CB4"/>
    <w:rsid w:val="005D4543"/>
    <w:rsid w:val="005D4E42"/>
    <w:rsid w:val="005D53E6"/>
    <w:rsid w:val="005D7C93"/>
    <w:rsid w:val="005E098F"/>
    <w:rsid w:val="005E0CBF"/>
    <w:rsid w:val="005F1993"/>
    <w:rsid w:val="005F50DD"/>
    <w:rsid w:val="005F6485"/>
    <w:rsid w:val="00600505"/>
    <w:rsid w:val="00601838"/>
    <w:rsid w:val="00602380"/>
    <w:rsid w:val="0060303D"/>
    <w:rsid w:val="00611BE9"/>
    <w:rsid w:val="0061501F"/>
    <w:rsid w:val="00627827"/>
    <w:rsid w:val="006343F8"/>
    <w:rsid w:val="00635FEA"/>
    <w:rsid w:val="00646739"/>
    <w:rsid w:val="00647B2A"/>
    <w:rsid w:val="00654C9F"/>
    <w:rsid w:val="00662FCF"/>
    <w:rsid w:val="006643FA"/>
    <w:rsid w:val="00666B97"/>
    <w:rsid w:val="00671ACC"/>
    <w:rsid w:val="00672837"/>
    <w:rsid w:val="00675306"/>
    <w:rsid w:val="00680065"/>
    <w:rsid w:val="00680672"/>
    <w:rsid w:val="00680DCF"/>
    <w:rsid w:val="006901B8"/>
    <w:rsid w:val="0069049D"/>
    <w:rsid w:val="006915D4"/>
    <w:rsid w:val="00692216"/>
    <w:rsid w:val="006A09C1"/>
    <w:rsid w:val="006A7B7F"/>
    <w:rsid w:val="006B237A"/>
    <w:rsid w:val="006B3396"/>
    <w:rsid w:val="006B72B0"/>
    <w:rsid w:val="006C1939"/>
    <w:rsid w:val="006C250E"/>
    <w:rsid w:val="006C4E79"/>
    <w:rsid w:val="006C5BC1"/>
    <w:rsid w:val="006D0382"/>
    <w:rsid w:val="006D30B4"/>
    <w:rsid w:val="006D3AEB"/>
    <w:rsid w:val="006D46BC"/>
    <w:rsid w:val="006E3910"/>
    <w:rsid w:val="006E43D2"/>
    <w:rsid w:val="006E6068"/>
    <w:rsid w:val="006E78F1"/>
    <w:rsid w:val="006F0AF2"/>
    <w:rsid w:val="006F3927"/>
    <w:rsid w:val="006F6056"/>
    <w:rsid w:val="006F7861"/>
    <w:rsid w:val="007005AA"/>
    <w:rsid w:val="007050E7"/>
    <w:rsid w:val="007054F7"/>
    <w:rsid w:val="0070714F"/>
    <w:rsid w:val="007152C6"/>
    <w:rsid w:val="00716CCD"/>
    <w:rsid w:val="007173EA"/>
    <w:rsid w:val="0071782E"/>
    <w:rsid w:val="00720AFB"/>
    <w:rsid w:val="00721B7A"/>
    <w:rsid w:val="00724741"/>
    <w:rsid w:val="0073325E"/>
    <w:rsid w:val="00743098"/>
    <w:rsid w:val="00743D38"/>
    <w:rsid w:val="00747032"/>
    <w:rsid w:val="0074766C"/>
    <w:rsid w:val="00747B25"/>
    <w:rsid w:val="00751993"/>
    <w:rsid w:val="00751FAB"/>
    <w:rsid w:val="00752BA9"/>
    <w:rsid w:val="00753BA4"/>
    <w:rsid w:val="007549F9"/>
    <w:rsid w:val="0075564C"/>
    <w:rsid w:val="00766AFD"/>
    <w:rsid w:val="00771FBD"/>
    <w:rsid w:val="00772083"/>
    <w:rsid w:val="007747B8"/>
    <w:rsid w:val="0077544E"/>
    <w:rsid w:val="00775FCB"/>
    <w:rsid w:val="007820AD"/>
    <w:rsid w:val="007854E5"/>
    <w:rsid w:val="0079295B"/>
    <w:rsid w:val="00795CBB"/>
    <w:rsid w:val="0079738F"/>
    <w:rsid w:val="007A0EB9"/>
    <w:rsid w:val="007A2E94"/>
    <w:rsid w:val="007A3339"/>
    <w:rsid w:val="007A5929"/>
    <w:rsid w:val="007A779B"/>
    <w:rsid w:val="007A7C3F"/>
    <w:rsid w:val="007B0C60"/>
    <w:rsid w:val="007B1471"/>
    <w:rsid w:val="007B1D52"/>
    <w:rsid w:val="007B22D8"/>
    <w:rsid w:val="007B24D9"/>
    <w:rsid w:val="007B34C4"/>
    <w:rsid w:val="007B6106"/>
    <w:rsid w:val="007B623F"/>
    <w:rsid w:val="007C07E9"/>
    <w:rsid w:val="007C165B"/>
    <w:rsid w:val="007C757F"/>
    <w:rsid w:val="007D32EB"/>
    <w:rsid w:val="007E0477"/>
    <w:rsid w:val="007E0DFD"/>
    <w:rsid w:val="007E3D42"/>
    <w:rsid w:val="007E477E"/>
    <w:rsid w:val="007E79E8"/>
    <w:rsid w:val="007F2783"/>
    <w:rsid w:val="007F39DA"/>
    <w:rsid w:val="007F6403"/>
    <w:rsid w:val="007F7269"/>
    <w:rsid w:val="008019A6"/>
    <w:rsid w:val="0080315A"/>
    <w:rsid w:val="00803598"/>
    <w:rsid w:val="00803B58"/>
    <w:rsid w:val="008105B8"/>
    <w:rsid w:val="00810CA0"/>
    <w:rsid w:val="00813275"/>
    <w:rsid w:val="0081641E"/>
    <w:rsid w:val="0081694C"/>
    <w:rsid w:val="0081724F"/>
    <w:rsid w:val="00817650"/>
    <w:rsid w:val="00820427"/>
    <w:rsid w:val="00820BA1"/>
    <w:rsid w:val="0082269F"/>
    <w:rsid w:val="0082369B"/>
    <w:rsid w:val="0082392B"/>
    <w:rsid w:val="0082399F"/>
    <w:rsid w:val="00825269"/>
    <w:rsid w:val="008321B4"/>
    <w:rsid w:val="00834808"/>
    <w:rsid w:val="00834AC7"/>
    <w:rsid w:val="00841AA9"/>
    <w:rsid w:val="00845768"/>
    <w:rsid w:val="008516BF"/>
    <w:rsid w:val="008527FD"/>
    <w:rsid w:val="00863E98"/>
    <w:rsid w:val="008736EB"/>
    <w:rsid w:val="00880643"/>
    <w:rsid w:val="00886593"/>
    <w:rsid w:val="0088788D"/>
    <w:rsid w:val="00894927"/>
    <w:rsid w:val="00897C9E"/>
    <w:rsid w:val="008A0259"/>
    <w:rsid w:val="008A3796"/>
    <w:rsid w:val="008A40BB"/>
    <w:rsid w:val="008A4183"/>
    <w:rsid w:val="008A57A5"/>
    <w:rsid w:val="008B094A"/>
    <w:rsid w:val="008B3EF7"/>
    <w:rsid w:val="008B6BBE"/>
    <w:rsid w:val="008D3A07"/>
    <w:rsid w:val="008E4272"/>
    <w:rsid w:val="008E55F5"/>
    <w:rsid w:val="008E6004"/>
    <w:rsid w:val="008F09CC"/>
    <w:rsid w:val="008F16F5"/>
    <w:rsid w:val="008F2595"/>
    <w:rsid w:val="008F2E2E"/>
    <w:rsid w:val="008F2F05"/>
    <w:rsid w:val="008F7BFB"/>
    <w:rsid w:val="00901F10"/>
    <w:rsid w:val="00903417"/>
    <w:rsid w:val="00904DC4"/>
    <w:rsid w:val="00905A6C"/>
    <w:rsid w:val="00913DF9"/>
    <w:rsid w:val="00923530"/>
    <w:rsid w:val="00923805"/>
    <w:rsid w:val="0092664C"/>
    <w:rsid w:val="00926E29"/>
    <w:rsid w:val="00927FD3"/>
    <w:rsid w:val="009348C3"/>
    <w:rsid w:val="00940C10"/>
    <w:rsid w:val="00941759"/>
    <w:rsid w:val="0094390D"/>
    <w:rsid w:val="0095583D"/>
    <w:rsid w:val="00955F20"/>
    <w:rsid w:val="00956CC8"/>
    <w:rsid w:val="0096233D"/>
    <w:rsid w:val="00963911"/>
    <w:rsid w:val="00964C4C"/>
    <w:rsid w:val="00965BDD"/>
    <w:rsid w:val="00966825"/>
    <w:rsid w:val="00973221"/>
    <w:rsid w:val="00980F5A"/>
    <w:rsid w:val="00981D16"/>
    <w:rsid w:val="00983A1D"/>
    <w:rsid w:val="00987AF7"/>
    <w:rsid w:val="00991BF3"/>
    <w:rsid w:val="00993A34"/>
    <w:rsid w:val="009941FB"/>
    <w:rsid w:val="00995C14"/>
    <w:rsid w:val="00996A0F"/>
    <w:rsid w:val="009A1DE0"/>
    <w:rsid w:val="009A3502"/>
    <w:rsid w:val="009A4F45"/>
    <w:rsid w:val="009A5933"/>
    <w:rsid w:val="009A6DF6"/>
    <w:rsid w:val="009A77D6"/>
    <w:rsid w:val="009B5A9B"/>
    <w:rsid w:val="009B6F88"/>
    <w:rsid w:val="009C0B87"/>
    <w:rsid w:val="009C710F"/>
    <w:rsid w:val="009D2665"/>
    <w:rsid w:val="009E5ABB"/>
    <w:rsid w:val="009E7501"/>
    <w:rsid w:val="009F200C"/>
    <w:rsid w:val="00A00A15"/>
    <w:rsid w:val="00A02A9D"/>
    <w:rsid w:val="00A05366"/>
    <w:rsid w:val="00A058A4"/>
    <w:rsid w:val="00A060E1"/>
    <w:rsid w:val="00A10D96"/>
    <w:rsid w:val="00A1101E"/>
    <w:rsid w:val="00A11F05"/>
    <w:rsid w:val="00A125EE"/>
    <w:rsid w:val="00A12F91"/>
    <w:rsid w:val="00A13212"/>
    <w:rsid w:val="00A147A2"/>
    <w:rsid w:val="00A17FF5"/>
    <w:rsid w:val="00A22D87"/>
    <w:rsid w:val="00A24141"/>
    <w:rsid w:val="00A242CA"/>
    <w:rsid w:val="00A24FDA"/>
    <w:rsid w:val="00A26822"/>
    <w:rsid w:val="00A30BEA"/>
    <w:rsid w:val="00A332E3"/>
    <w:rsid w:val="00A33300"/>
    <w:rsid w:val="00A36167"/>
    <w:rsid w:val="00A40E09"/>
    <w:rsid w:val="00A51099"/>
    <w:rsid w:val="00A5197C"/>
    <w:rsid w:val="00A51FE2"/>
    <w:rsid w:val="00A5535F"/>
    <w:rsid w:val="00A5679F"/>
    <w:rsid w:val="00A632BB"/>
    <w:rsid w:val="00A66D1F"/>
    <w:rsid w:val="00A8279B"/>
    <w:rsid w:val="00A8670C"/>
    <w:rsid w:val="00A86AC6"/>
    <w:rsid w:val="00A90BFD"/>
    <w:rsid w:val="00A97D52"/>
    <w:rsid w:val="00A97EB4"/>
    <w:rsid w:val="00AA19CA"/>
    <w:rsid w:val="00AA1D23"/>
    <w:rsid w:val="00AA76F0"/>
    <w:rsid w:val="00AA796E"/>
    <w:rsid w:val="00AB11DA"/>
    <w:rsid w:val="00AB50D5"/>
    <w:rsid w:val="00AB6AD4"/>
    <w:rsid w:val="00AC4686"/>
    <w:rsid w:val="00AD0346"/>
    <w:rsid w:val="00AD0507"/>
    <w:rsid w:val="00AD3DE6"/>
    <w:rsid w:val="00AD5317"/>
    <w:rsid w:val="00AD73A7"/>
    <w:rsid w:val="00AE0501"/>
    <w:rsid w:val="00AE218F"/>
    <w:rsid w:val="00AE5E1F"/>
    <w:rsid w:val="00AF139A"/>
    <w:rsid w:val="00AF2AD2"/>
    <w:rsid w:val="00AF5F26"/>
    <w:rsid w:val="00AF7F2C"/>
    <w:rsid w:val="00B00D7E"/>
    <w:rsid w:val="00B01C54"/>
    <w:rsid w:val="00B02B57"/>
    <w:rsid w:val="00B059F5"/>
    <w:rsid w:val="00B0612B"/>
    <w:rsid w:val="00B0715C"/>
    <w:rsid w:val="00B11592"/>
    <w:rsid w:val="00B133FE"/>
    <w:rsid w:val="00B178BF"/>
    <w:rsid w:val="00B21713"/>
    <w:rsid w:val="00B22664"/>
    <w:rsid w:val="00B33B44"/>
    <w:rsid w:val="00B34211"/>
    <w:rsid w:val="00B35D31"/>
    <w:rsid w:val="00B36A97"/>
    <w:rsid w:val="00B41817"/>
    <w:rsid w:val="00B4255F"/>
    <w:rsid w:val="00B56561"/>
    <w:rsid w:val="00B56EF4"/>
    <w:rsid w:val="00B61E31"/>
    <w:rsid w:val="00B6303C"/>
    <w:rsid w:val="00B65437"/>
    <w:rsid w:val="00B658EF"/>
    <w:rsid w:val="00B65EA8"/>
    <w:rsid w:val="00B66ED7"/>
    <w:rsid w:val="00B702C2"/>
    <w:rsid w:val="00B707BD"/>
    <w:rsid w:val="00B72816"/>
    <w:rsid w:val="00B72AC6"/>
    <w:rsid w:val="00B76217"/>
    <w:rsid w:val="00B7628F"/>
    <w:rsid w:val="00B779D4"/>
    <w:rsid w:val="00B81495"/>
    <w:rsid w:val="00B8189D"/>
    <w:rsid w:val="00B83777"/>
    <w:rsid w:val="00B8502B"/>
    <w:rsid w:val="00B879F6"/>
    <w:rsid w:val="00B91F16"/>
    <w:rsid w:val="00B94E64"/>
    <w:rsid w:val="00B96293"/>
    <w:rsid w:val="00B9752A"/>
    <w:rsid w:val="00BA017E"/>
    <w:rsid w:val="00BA2008"/>
    <w:rsid w:val="00BA2AC1"/>
    <w:rsid w:val="00BA3336"/>
    <w:rsid w:val="00BA5338"/>
    <w:rsid w:val="00BA6041"/>
    <w:rsid w:val="00BA71F3"/>
    <w:rsid w:val="00BB019B"/>
    <w:rsid w:val="00BB4E90"/>
    <w:rsid w:val="00BB564A"/>
    <w:rsid w:val="00BB6ABE"/>
    <w:rsid w:val="00BC1CB4"/>
    <w:rsid w:val="00BC4F22"/>
    <w:rsid w:val="00BC5C55"/>
    <w:rsid w:val="00BC6913"/>
    <w:rsid w:val="00BD0460"/>
    <w:rsid w:val="00BD204D"/>
    <w:rsid w:val="00BE0B56"/>
    <w:rsid w:val="00BE215C"/>
    <w:rsid w:val="00BE4B79"/>
    <w:rsid w:val="00BE5882"/>
    <w:rsid w:val="00BE68AF"/>
    <w:rsid w:val="00BF0626"/>
    <w:rsid w:val="00BF35C6"/>
    <w:rsid w:val="00BF4110"/>
    <w:rsid w:val="00BF716E"/>
    <w:rsid w:val="00BF744E"/>
    <w:rsid w:val="00BF7AC3"/>
    <w:rsid w:val="00C00687"/>
    <w:rsid w:val="00C020C8"/>
    <w:rsid w:val="00C03488"/>
    <w:rsid w:val="00C0375E"/>
    <w:rsid w:val="00C07B6F"/>
    <w:rsid w:val="00C1284D"/>
    <w:rsid w:val="00C160C9"/>
    <w:rsid w:val="00C222B6"/>
    <w:rsid w:val="00C24226"/>
    <w:rsid w:val="00C249A6"/>
    <w:rsid w:val="00C25064"/>
    <w:rsid w:val="00C30E5B"/>
    <w:rsid w:val="00C37459"/>
    <w:rsid w:val="00C40AAD"/>
    <w:rsid w:val="00C4365D"/>
    <w:rsid w:val="00C5201C"/>
    <w:rsid w:val="00C53DFE"/>
    <w:rsid w:val="00C56E34"/>
    <w:rsid w:val="00C60286"/>
    <w:rsid w:val="00C64563"/>
    <w:rsid w:val="00C66DC2"/>
    <w:rsid w:val="00C70B34"/>
    <w:rsid w:val="00C75F3E"/>
    <w:rsid w:val="00C83BD4"/>
    <w:rsid w:val="00C8659E"/>
    <w:rsid w:val="00C87494"/>
    <w:rsid w:val="00C94D7C"/>
    <w:rsid w:val="00C96425"/>
    <w:rsid w:val="00C9710D"/>
    <w:rsid w:val="00CA2BEA"/>
    <w:rsid w:val="00CA57B1"/>
    <w:rsid w:val="00CA58BC"/>
    <w:rsid w:val="00CB1BDF"/>
    <w:rsid w:val="00CB26E5"/>
    <w:rsid w:val="00CC3E5B"/>
    <w:rsid w:val="00CD1C03"/>
    <w:rsid w:val="00CD34CE"/>
    <w:rsid w:val="00CD4222"/>
    <w:rsid w:val="00CD47E3"/>
    <w:rsid w:val="00CD53D6"/>
    <w:rsid w:val="00CD65B7"/>
    <w:rsid w:val="00CD66AA"/>
    <w:rsid w:val="00CE34BB"/>
    <w:rsid w:val="00CE3F2B"/>
    <w:rsid w:val="00CE5928"/>
    <w:rsid w:val="00CF06BD"/>
    <w:rsid w:val="00CF0DB6"/>
    <w:rsid w:val="00CF1ECC"/>
    <w:rsid w:val="00D02A0D"/>
    <w:rsid w:val="00D06D0D"/>
    <w:rsid w:val="00D07FCB"/>
    <w:rsid w:val="00D12D74"/>
    <w:rsid w:val="00D34DB5"/>
    <w:rsid w:val="00D3513A"/>
    <w:rsid w:val="00D356C8"/>
    <w:rsid w:val="00D40ED2"/>
    <w:rsid w:val="00D447F1"/>
    <w:rsid w:val="00D44B2A"/>
    <w:rsid w:val="00D44B59"/>
    <w:rsid w:val="00D45E8C"/>
    <w:rsid w:val="00D4681D"/>
    <w:rsid w:val="00D47C90"/>
    <w:rsid w:val="00D55F5D"/>
    <w:rsid w:val="00D56467"/>
    <w:rsid w:val="00D566E3"/>
    <w:rsid w:val="00D65ECB"/>
    <w:rsid w:val="00D670AA"/>
    <w:rsid w:val="00D67585"/>
    <w:rsid w:val="00D706FE"/>
    <w:rsid w:val="00D721DC"/>
    <w:rsid w:val="00D74151"/>
    <w:rsid w:val="00D77961"/>
    <w:rsid w:val="00D80652"/>
    <w:rsid w:val="00D845AF"/>
    <w:rsid w:val="00D85376"/>
    <w:rsid w:val="00D86638"/>
    <w:rsid w:val="00D86A75"/>
    <w:rsid w:val="00D9123A"/>
    <w:rsid w:val="00D92727"/>
    <w:rsid w:val="00D92940"/>
    <w:rsid w:val="00D93E59"/>
    <w:rsid w:val="00D95601"/>
    <w:rsid w:val="00DA35A0"/>
    <w:rsid w:val="00DA5A75"/>
    <w:rsid w:val="00DA7EC1"/>
    <w:rsid w:val="00DB4845"/>
    <w:rsid w:val="00DB50EA"/>
    <w:rsid w:val="00DB5FDF"/>
    <w:rsid w:val="00DB61E2"/>
    <w:rsid w:val="00DC02D1"/>
    <w:rsid w:val="00DC0898"/>
    <w:rsid w:val="00DC18BD"/>
    <w:rsid w:val="00DC1B8F"/>
    <w:rsid w:val="00DC36ED"/>
    <w:rsid w:val="00DC5F8F"/>
    <w:rsid w:val="00DC6323"/>
    <w:rsid w:val="00DC6BEE"/>
    <w:rsid w:val="00DD43AD"/>
    <w:rsid w:val="00DD45C4"/>
    <w:rsid w:val="00DD4A21"/>
    <w:rsid w:val="00DD4D78"/>
    <w:rsid w:val="00DD5E00"/>
    <w:rsid w:val="00DD6D9C"/>
    <w:rsid w:val="00DD7104"/>
    <w:rsid w:val="00DE386B"/>
    <w:rsid w:val="00DF19F1"/>
    <w:rsid w:val="00DF1C8C"/>
    <w:rsid w:val="00DF2E98"/>
    <w:rsid w:val="00DF4A34"/>
    <w:rsid w:val="00DF5944"/>
    <w:rsid w:val="00DF6355"/>
    <w:rsid w:val="00DF7B0A"/>
    <w:rsid w:val="00E11DB1"/>
    <w:rsid w:val="00E1251F"/>
    <w:rsid w:val="00E15F99"/>
    <w:rsid w:val="00E1620D"/>
    <w:rsid w:val="00E17078"/>
    <w:rsid w:val="00E17CCE"/>
    <w:rsid w:val="00E2707F"/>
    <w:rsid w:val="00E30F47"/>
    <w:rsid w:val="00E320E6"/>
    <w:rsid w:val="00E334AB"/>
    <w:rsid w:val="00E34320"/>
    <w:rsid w:val="00E41188"/>
    <w:rsid w:val="00E43FC6"/>
    <w:rsid w:val="00E44003"/>
    <w:rsid w:val="00E46295"/>
    <w:rsid w:val="00E52F32"/>
    <w:rsid w:val="00E53DA7"/>
    <w:rsid w:val="00E55425"/>
    <w:rsid w:val="00E579E6"/>
    <w:rsid w:val="00E62FFF"/>
    <w:rsid w:val="00E64892"/>
    <w:rsid w:val="00E65192"/>
    <w:rsid w:val="00E66E8C"/>
    <w:rsid w:val="00E67A7B"/>
    <w:rsid w:val="00E70DB2"/>
    <w:rsid w:val="00E834B9"/>
    <w:rsid w:val="00E86228"/>
    <w:rsid w:val="00E878FD"/>
    <w:rsid w:val="00E903E3"/>
    <w:rsid w:val="00E924CE"/>
    <w:rsid w:val="00E93423"/>
    <w:rsid w:val="00E957B8"/>
    <w:rsid w:val="00EA4120"/>
    <w:rsid w:val="00EA6186"/>
    <w:rsid w:val="00EA6356"/>
    <w:rsid w:val="00EA64F7"/>
    <w:rsid w:val="00EA77AC"/>
    <w:rsid w:val="00EB0832"/>
    <w:rsid w:val="00EB17E8"/>
    <w:rsid w:val="00EB5A35"/>
    <w:rsid w:val="00EC1C25"/>
    <w:rsid w:val="00EC235B"/>
    <w:rsid w:val="00EC26BD"/>
    <w:rsid w:val="00EC2837"/>
    <w:rsid w:val="00EC4882"/>
    <w:rsid w:val="00EC5584"/>
    <w:rsid w:val="00EC5621"/>
    <w:rsid w:val="00EC588D"/>
    <w:rsid w:val="00EC75C5"/>
    <w:rsid w:val="00EC7C39"/>
    <w:rsid w:val="00ED1B1D"/>
    <w:rsid w:val="00ED444F"/>
    <w:rsid w:val="00ED7E59"/>
    <w:rsid w:val="00EE0C90"/>
    <w:rsid w:val="00EE3B8E"/>
    <w:rsid w:val="00EE44B2"/>
    <w:rsid w:val="00EE60FF"/>
    <w:rsid w:val="00EE6A5A"/>
    <w:rsid w:val="00EF5962"/>
    <w:rsid w:val="00EF5EB1"/>
    <w:rsid w:val="00F002A9"/>
    <w:rsid w:val="00F024B2"/>
    <w:rsid w:val="00F02E2F"/>
    <w:rsid w:val="00F041C2"/>
    <w:rsid w:val="00F04CB2"/>
    <w:rsid w:val="00F07845"/>
    <w:rsid w:val="00F12945"/>
    <w:rsid w:val="00F13845"/>
    <w:rsid w:val="00F17095"/>
    <w:rsid w:val="00F17C0A"/>
    <w:rsid w:val="00F214D8"/>
    <w:rsid w:val="00F2304B"/>
    <w:rsid w:val="00F23C67"/>
    <w:rsid w:val="00F26C4B"/>
    <w:rsid w:val="00F32F1D"/>
    <w:rsid w:val="00F340FF"/>
    <w:rsid w:val="00F35B39"/>
    <w:rsid w:val="00F401C2"/>
    <w:rsid w:val="00F406D5"/>
    <w:rsid w:val="00F4083B"/>
    <w:rsid w:val="00F41739"/>
    <w:rsid w:val="00F43DA6"/>
    <w:rsid w:val="00F516C2"/>
    <w:rsid w:val="00F52C50"/>
    <w:rsid w:val="00F61A68"/>
    <w:rsid w:val="00F63126"/>
    <w:rsid w:val="00F647E2"/>
    <w:rsid w:val="00F659FF"/>
    <w:rsid w:val="00F67AB6"/>
    <w:rsid w:val="00F80404"/>
    <w:rsid w:val="00F80D77"/>
    <w:rsid w:val="00F826A6"/>
    <w:rsid w:val="00F833CF"/>
    <w:rsid w:val="00F8528C"/>
    <w:rsid w:val="00F85B5C"/>
    <w:rsid w:val="00F85BC3"/>
    <w:rsid w:val="00F87D36"/>
    <w:rsid w:val="00F92F38"/>
    <w:rsid w:val="00F9488B"/>
    <w:rsid w:val="00FA1934"/>
    <w:rsid w:val="00FA4DD1"/>
    <w:rsid w:val="00FA5FAA"/>
    <w:rsid w:val="00FB1E39"/>
    <w:rsid w:val="00FB2FDD"/>
    <w:rsid w:val="00FB3F41"/>
    <w:rsid w:val="00FC0D92"/>
    <w:rsid w:val="00FC1A65"/>
    <w:rsid w:val="00FC1BA6"/>
    <w:rsid w:val="00FC2BB6"/>
    <w:rsid w:val="00FC323A"/>
    <w:rsid w:val="00FC418E"/>
    <w:rsid w:val="00FD0FA0"/>
    <w:rsid w:val="00FD1038"/>
    <w:rsid w:val="00FD6D3C"/>
    <w:rsid w:val="00FE2248"/>
    <w:rsid w:val="00FF0FD5"/>
    <w:rsid w:val="00FF17BD"/>
    <w:rsid w:val="00FF1CA6"/>
    <w:rsid w:val="00FF259E"/>
    <w:rsid w:val="00FF3ECD"/>
    <w:rsid w:val="00FF6547"/>
    <w:rsid w:val="6C91B3C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FFE1"/>
  <w15:docId w15:val="{3E1D106A-5F2C-4A85-A085-7BF2611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D20"/>
    <w:rPr>
      <w:sz w:val="24"/>
      <w:szCs w:val="24"/>
      <w:lang w:eastAsia="es-ES"/>
    </w:rPr>
  </w:style>
  <w:style w:type="paragraph" w:styleId="Ttulo1">
    <w:name w:val="heading 1"/>
    <w:basedOn w:val="Normal"/>
    <w:next w:val="Normal"/>
    <w:qFormat/>
    <w:rsid w:val="001D6D20"/>
    <w:pPr>
      <w:keepNext/>
      <w:outlineLvl w:val="0"/>
    </w:pPr>
    <w:rPr>
      <w:rFonts w:ascii="Arial" w:hAnsi="Arial" w:cs="Arial"/>
      <w:b/>
      <w:bCs/>
      <w:sz w:val="28"/>
    </w:rPr>
  </w:style>
  <w:style w:type="paragraph" w:styleId="Ttulo2">
    <w:name w:val="heading 2"/>
    <w:basedOn w:val="Normal"/>
    <w:next w:val="Normal"/>
    <w:qFormat/>
    <w:rsid w:val="001D6D20"/>
    <w:pPr>
      <w:keepNext/>
      <w:outlineLvl w:val="1"/>
    </w:pPr>
    <w:rPr>
      <w:rFonts w:ascii="Arial" w:hAnsi="Arial" w:cs="Arial"/>
      <w:b/>
      <w:bCs/>
    </w:rPr>
  </w:style>
  <w:style w:type="paragraph" w:styleId="Ttulo3">
    <w:name w:val="heading 3"/>
    <w:basedOn w:val="Normal"/>
    <w:next w:val="Normal"/>
    <w:qFormat/>
    <w:rsid w:val="001D6D20"/>
    <w:pPr>
      <w:keepNext/>
      <w:ind w:left="227"/>
      <w:jc w:val="both"/>
      <w:outlineLvl w:val="2"/>
    </w:pPr>
    <w:rPr>
      <w:rFonts w:ascii="Arial" w:hAnsi="Arial"/>
      <w:b/>
      <w:smallCaps/>
      <w:szCs w:val="20"/>
    </w:rPr>
  </w:style>
  <w:style w:type="paragraph" w:styleId="Ttulo4">
    <w:name w:val="heading 4"/>
    <w:basedOn w:val="Normal"/>
    <w:next w:val="Normal"/>
    <w:qFormat/>
    <w:rsid w:val="001D6D20"/>
    <w:pPr>
      <w:keepNext/>
      <w:tabs>
        <w:tab w:val="left" w:pos="860"/>
        <w:tab w:val="right" w:pos="8840"/>
      </w:tabs>
      <w:ind w:left="227"/>
      <w:outlineLvl w:val="3"/>
    </w:pPr>
    <w:rPr>
      <w:rFonts w:ascii="Arial" w:hAnsi="Arial" w:cs="Arial"/>
      <w:b/>
    </w:rPr>
  </w:style>
  <w:style w:type="paragraph" w:styleId="Ttulo5">
    <w:name w:val="heading 5"/>
    <w:basedOn w:val="Normal"/>
    <w:next w:val="Normal"/>
    <w:link w:val="Ttulo5Car"/>
    <w:qFormat/>
    <w:rsid w:val="001D6D20"/>
    <w:pPr>
      <w:keepNext/>
      <w:jc w:val="right"/>
      <w:outlineLvl w:val="4"/>
    </w:pPr>
    <w:rPr>
      <w:rFonts w:ascii="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6D20"/>
    <w:pPr>
      <w:jc w:val="both"/>
    </w:pPr>
  </w:style>
  <w:style w:type="paragraph" w:styleId="Piedepgina">
    <w:name w:val="footer"/>
    <w:basedOn w:val="Normal"/>
    <w:link w:val="PiedepginaCar"/>
    <w:uiPriority w:val="99"/>
    <w:rsid w:val="001D6D20"/>
    <w:pPr>
      <w:tabs>
        <w:tab w:val="center" w:pos="4419"/>
        <w:tab w:val="right" w:pos="8838"/>
      </w:tabs>
    </w:pPr>
  </w:style>
  <w:style w:type="character" w:styleId="Nmerodepgina">
    <w:name w:val="page number"/>
    <w:basedOn w:val="Fuentedeprrafopredeter"/>
    <w:rsid w:val="001D6D20"/>
  </w:style>
  <w:style w:type="paragraph" w:styleId="Encabezado">
    <w:name w:val="header"/>
    <w:basedOn w:val="Normal"/>
    <w:link w:val="EncabezadoCar"/>
    <w:rsid w:val="001D6D20"/>
    <w:pPr>
      <w:tabs>
        <w:tab w:val="center" w:pos="4419"/>
        <w:tab w:val="right" w:pos="8838"/>
      </w:tabs>
    </w:pPr>
  </w:style>
  <w:style w:type="character" w:customStyle="1" w:styleId="TextoindependienteCar">
    <w:name w:val="Texto independiente Car"/>
    <w:link w:val="Textoindependiente"/>
    <w:rsid w:val="00F9488B"/>
    <w:rPr>
      <w:sz w:val="24"/>
      <w:szCs w:val="24"/>
      <w:lang w:val="es-ES" w:eastAsia="es-ES"/>
    </w:rPr>
  </w:style>
  <w:style w:type="paragraph" w:styleId="Lista">
    <w:name w:val="List"/>
    <w:basedOn w:val="Normal"/>
    <w:uiPriority w:val="99"/>
    <w:unhideWhenUsed/>
    <w:rsid w:val="00963911"/>
    <w:pPr>
      <w:ind w:left="283" w:hanging="283"/>
      <w:contextualSpacing/>
    </w:pPr>
  </w:style>
  <w:style w:type="paragraph" w:styleId="Textodeglobo">
    <w:name w:val="Balloon Text"/>
    <w:basedOn w:val="Normal"/>
    <w:link w:val="TextodegloboCar"/>
    <w:uiPriority w:val="99"/>
    <w:semiHidden/>
    <w:unhideWhenUsed/>
    <w:rsid w:val="00E55425"/>
    <w:rPr>
      <w:rFonts w:ascii="Segoe UI" w:hAnsi="Segoe UI"/>
      <w:sz w:val="18"/>
      <w:szCs w:val="18"/>
    </w:rPr>
  </w:style>
  <w:style w:type="character" w:customStyle="1" w:styleId="TextodegloboCar">
    <w:name w:val="Texto de globo Car"/>
    <w:link w:val="Textodeglobo"/>
    <w:uiPriority w:val="99"/>
    <w:semiHidden/>
    <w:rsid w:val="00E55425"/>
    <w:rPr>
      <w:rFonts w:ascii="Segoe UI" w:hAnsi="Segoe UI" w:cs="Segoe UI"/>
      <w:sz w:val="18"/>
      <w:szCs w:val="18"/>
      <w:lang w:val="es-ES" w:eastAsia="es-ES"/>
    </w:rPr>
  </w:style>
  <w:style w:type="paragraph" w:styleId="Sangra2detindependiente">
    <w:name w:val="Body Text Indent 2"/>
    <w:basedOn w:val="Normal"/>
    <w:link w:val="Sangra2detindependienteCar"/>
    <w:uiPriority w:val="99"/>
    <w:semiHidden/>
    <w:unhideWhenUsed/>
    <w:rsid w:val="00D845AF"/>
    <w:pPr>
      <w:spacing w:after="120" w:line="480" w:lineRule="auto"/>
      <w:ind w:left="283"/>
    </w:pPr>
  </w:style>
  <w:style w:type="character" w:customStyle="1" w:styleId="Sangra2detindependienteCar">
    <w:name w:val="Sangría 2 de t. independiente Car"/>
    <w:link w:val="Sangra2detindependiente"/>
    <w:uiPriority w:val="99"/>
    <w:semiHidden/>
    <w:rsid w:val="00D845AF"/>
    <w:rPr>
      <w:sz w:val="24"/>
      <w:szCs w:val="24"/>
      <w:lang w:val="es-ES" w:eastAsia="es-ES"/>
    </w:rPr>
  </w:style>
  <w:style w:type="paragraph" w:customStyle="1" w:styleId="Puesto">
    <w:name w:val="Puesto"/>
    <w:basedOn w:val="Normal"/>
    <w:link w:val="PuestoCar"/>
    <w:qFormat/>
    <w:rsid w:val="008D3A07"/>
    <w:pPr>
      <w:jc w:val="center"/>
    </w:pPr>
    <w:rPr>
      <w:rFonts w:ascii="Batang" w:eastAsia="Batang" w:hAnsi="Batang"/>
      <w:b/>
      <w:bCs/>
      <w:sz w:val="28"/>
    </w:rPr>
  </w:style>
  <w:style w:type="character" w:customStyle="1" w:styleId="PuestoCar">
    <w:name w:val="Puesto Car"/>
    <w:link w:val="Puesto"/>
    <w:rsid w:val="008D3A07"/>
    <w:rPr>
      <w:rFonts w:ascii="Batang" w:eastAsia="Batang" w:hAnsi="Batang"/>
      <w:b/>
      <w:bCs/>
      <w:sz w:val="28"/>
      <w:szCs w:val="24"/>
      <w:lang w:val="es-ES" w:eastAsia="es-ES"/>
    </w:rPr>
  </w:style>
  <w:style w:type="paragraph" w:styleId="Textosinformato">
    <w:name w:val="Plain Text"/>
    <w:basedOn w:val="Normal"/>
    <w:link w:val="TextosinformatoCar"/>
    <w:semiHidden/>
    <w:unhideWhenUsed/>
    <w:rsid w:val="001B780C"/>
    <w:rPr>
      <w:rFonts w:ascii="Courier New" w:hAnsi="Courier New"/>
      <w:sz w:val="20"/>
      <w:szCs w:val="20"/>
    </w:rPr>
  </w:style>
  <w:style w:type="character" w:customStyle="1" w:styleId="TextosinformatoCar">
    <w:name w:val="Texto sin formato Car"/>
    <w:link w:val="Textosinformato"/>
    <w:semiHidden/>
    <w:rsid w:val="001B780C"/>
    <w:rPr>
      <w:rFonts w:ascii="Courier New" w:hAnsi="Courier New"/>
      <w:lang w:val="es-ES" w:eastAsia="es-ES"/>
    </w:rPr>
  </w:style>
  <w:style w:type="character" w:styleId="Hipervnculo">
    <w:name w:val="Hyperlink"/>
    <w:uiPriority w:val="99"/>
    <w:unhideWhenUsed/>
    <w:rsid w:val="00F41739"/>
    <w:rPr>
      <w:color w:val="0000FF"/>
      <w:u w:val="single"/>
    </w:rPr>
  </w:style>
  <w:style w:type="character" w:customStyle="1" w:styleId="Mencionar1">
    <w:name w:val="Mencionar1"/>
    <w:uiPriority w:val="99"/>
    <w:semiHidden/>
    <w:unhideWhenUsed/>
    <w:rsid w:val="00F41739"/>
    <w:rPr>
      <w:color w:val="2B579A"/>
      <w:shd w:val="clear" w:color="auto" w:fill="E6E6E6"/>
    </w:rPr>
  </w:style>
  <w:style w:type="table" w:styleId="Tablaconcuadrcula">
    <w:name w:val="Table Grid"/>
    <w:basedOn w:val="Tablanormal"/>
    <w:uiPriority w:val="59"/>
    <w:rsid w:val="0007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825269"/>
    <w:rPr>
      <w:rFonts w:ascii="Arial" w:hAnsi="Arial" w:cs="Arial"/>
      <w:b/>
      <w:bCs/>
      <w:sz w:val="24"/>
      <w:szCs w:val="24"/>
      <w:lang w:val="es-ES" w:eastAsia="es-ES"/>
    </w:rPr>
  </w:style>
  <w:style w:type="character" w:customStyle="1" w:styleId="PiedepginaCar">
    <w:name w:val="Pie de página Car"/>
    <w:link w:val="Piedepgina"/>
    <w:uiPriority w:val="99"/>
    <w:rsid w:val="00A00A15"/>
    <w:rPr>
      <w:sz w:val="24"/>
      <w:szCs w:val="24"/>
      <w:lang w:val="es-ES" w:eastAsia="es-ES"/>
    </w:rPr>
  </w:style>
  <w:style w:type="paragraph" w:styleId="Textonotapie">
    <w:name w:val="footnote text"/>
    <w:basedOn w:val="Normal"/>
    <w:link w:val="TextonotapieCar"/>
    <w:unhideWhenUsed/>
    <w:rsid w:val="00CD53D6"/>
    <w:rPr>
      <w:sz w:val="20"/>
      <w:szCs w:val="20"/>
    </w:rPr>
  </w:style>
  <w:style w:type="character" w:customStyle="1" w:styleId="TextonotapieCar">
    <w:name w:val="Texto nota pie Car"/>
    <w:link w:val="Textonotapie"/>
    <w:rsid w:val="00CD53D6"/>
    <w:rPr>
      <w:lang w:val="es-ES" w:eastAsia="es-ES"/>
    </w:rPr>
  </w:style>
  <w:style w:type="character" w:styleId="Refdenotaalpie">
    <w:name w:val="footnote reference"/>
    <w:unhideWhenUsed/>
    <w:qFormat/>
    <w:rsid w:val="00CD53D6"/>
    <w:rPr>
      <w:vertAlign w:val="superscript"/>
    </w:rPr>
  </w:style>
  <w:style w:type="paragraph" w:customStyle="1" w:styleId="Default">
    <w:name w:val="Default"/>
    <w:rsid w:val="005D53E6"/>
    <w:pPr>
      <w:autoSpaceDE w:val="0"/>
      <w:autoSpaceDN w:val="0"/>
      <w:adjustRightInd w:val="0"/>
    </w:pPr>
    <w:rPr>
      <w:rFonts w:ascii="Arial" w:hAnsi="Arial" w:cs="Arial"/>
      <w:color w:val="000000"/>
      <w:sz w:val="24"/>
      <w:szCs w:val="24"/>
    </w:rPr>
  </w:style>
  <w:style w:type="character" w:styleId="Textoennegrita">
    <w:name w:val="Strong"/>
    <w:uiPriority w:val="22"/>
    <w:qFormat/>
    <w:rsid w:val="00F659FF"/>
    <w:rPr>
      <w:b/>
      <w:bCs/>
    </w:rPr>
  </w:style>
  <w:style w:type="paragraph" w:styleId="Prrafodelista">
    <w:name w:val="List Paragraph"/>
    <w:basedOn w:val="Normal"/>
    <w:uiPriority w:val="34"/>
    <w:qFormat/>
    <w:rsid w:val="004710ED"/>
    <w:pPr>
      <w:ind w:left="720"/>
      <w:contextualSpacing/>
    </w:pPr>
  </w:style>
  <w:style w:type="character" w:customStyle="1" w:styleId="EncabezadoCar">
    <w:name w:val="Encabezado Car"/>
    <w:link w:val="Encabezado"/>
    <w:rsid w:val="00716CCD"/>
    <w:rPr>
      <w:lang w:val="es-ES" w:eastAsia="es-ES"/>
    </w:rPr>
  </w:style>
  <w:style w:type="character" w:styleId="Mencinsinresolver">
    <w:name w:val="Unresolved Mention"/>
    <w:basedOn w:val="Fuentedeprrafopredeter"/>
    <w:uiPriority w:val="99"/>
    <w:semiHidden/>
    <w:unhideWhenUsed/>
    <w:rsid w:val="008F09CC"/>
    <w:rPr>
      <w:color w:val="605E5C"/>
      <w:shd w:val="clear" w:color="auto" w:fill="E1DFDD"/>
    </w:rPr>
  </w:style>
  <w:style w:type="character" w:styleId="Refdecomentario">
    <w:name w:val="annotation reference"/>
    <w:basedOn w:val="Fuentedeprrafopredeter"/>
    <w:uiPriority w:val="99"/>
    <w:semiHidden/>
    <w:unhideWhenUsed/>
    <w:rsid w:val="008F7BFB"/>
    <w:rPr>
      <w:sz w:val="16"/>
      <w:szCs w:val="16"/>
    </w:rPr>
  </w:style>
  <w:style w:type="paragraph" w:styleId="Textocomentario">
    <w:name w:val="annotation text"/>
    <w:basedOn w:val="Normal"/>
    <w:link w:val="TextocomentarioCar"/>
    <w:uiPriority w:val="99"/>
    <w:unhideWhenUsed/>
    <w:rsid w:val="008F7BFB"/>
    <w:rPr>
      <w:sz w:val="20"/>
      <w:szCs w:val="20"/>
    </w:rPr>
  </w:style>
  <w:style w:type="character" w:customStyle="1" w:styleId="TextocomentarioCar">
    <w:name w:val="Texto comentario Car"/>
    <w:basedOn w:val="Fuentedeprrafopredeter"/>
    <w:link w:val="Textocomentario"/>
    <w:uiPriority w:val="99"/>
    <w:rsid w:val="008F7BFB"/>
    <w:rPr>
      <w:lang w:eastAsia="es-ES"/>
    </w:rPr>
  </w:style>
  <w:style w:type="paragraph" w:styleId="Revisin">
    <w:name w:val="Revision"/>
    <w:hidden/>
    <w:semiHidden/>
    <w:rsid w:val="0088064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79">
      <w:bodyDiv w:val="1"/>
      <w:marLeft w:val="0"/>
      <w:marRight w:val="0"/>
      <w:marTop w:val="0"/>
      <w:marBottom w:val="0"/>
      <w:divBdr>
        <w:top w:val="none" w:sz="0" w:space="0" w:color="auto"/>
        <w:left w:val="none" w:sz="0" w:space="0" w:color="auto"/>
        <w:bottom w:val="none" w:sz="0" w:space="0" w:color="auto"/>
        <w:right w:val="none" w:sz="0" w:space="0" w:color="auto"/>
      </w:divBdr>
    </w:div>
    <w:div w:id="614597243">
      <w:bodyDiv w:val="1"/>
      <w:marLeft w:val="0"/>
      <w:marRight w:val="0"/>
      <w:marTop w:val="0"/>
      <w:marBottom w:val="0"/>
      <w:divBdr>
        <w:top w:val="none" w:sz="0" w:space="0" w:color="auto"/>
        <w:left w:val="none" w:sz="0" w:space="0" w:color="auto"/>
        <w:bottom w:val="none" w:sz="0" w:space="0" w:color="auto"/>
        <w:right w:val="none" w:sz="0" w:space="0" w:color="auto"/>
      </w:divBdr>
    </w:div>
    <w:div w:id="759568698">
      <w:bodyDiv w:val="1"/>
      <w:marLeft w:val="0"/>
      <w:marRight w:val="0"/>
      <w:marTop w:val="0"/>
      <w:marBottom w:val="0"/>
      <w:divBdr>
        <w:top w:val="none" w:sz="0" w:space="0" w:color="auto"/>
        <w:left w:val="none" w:sz="0" w:space="0" w:color="auto"/>
        <w:bottom w:val="none" w:sz="0" w:space="0" w:color="auto"/>
        <w:right w:val="none" w:sz="0" w:space="0" w:color="auto"/>
      </w:divBdr>
    </w:div>
    <w:div w:id="1493251445">
      <w:bodyDiv w:val="1"/>
      <w:marLeft w:val="0"/>
      <w:marRight w:val="0"/>
      <w:marTop w:val="0"/>
      <w:marBottom w:val="0"/>
      <w:divBdr>
        <w:top w:val="none" w:sz="0" w:space="0" w:color="auto"/>
        <w:left w:val="none" w:sz="0" w:space="0" w:color="auto"/>
        <w:bottom w:val="none" w:sz="0" w:space="0" w:color="auto"/>
        <w:right w:val="none" w:sz="0" w:space="0" w:color="auto"/>
      </w:divBdr>
    </w:div>
    <w:div w:id="1706326267">
      <w:bodyDiv w:val="1"/>
      <w:marLeft w:val="0"/>
      <w:marRight w:val="0"/>
      <w:marTop w:val="0"/>
      <w:marBottom w:val="0"/>
      <w:divBdr>
        <w:top w:val="none" w:sz="0" w:space="0" w:color="auto"/>
        <w:left w:val="none" w:sz="0" w:space="0" w:color="auto"/>
        <w:bottom w:val="none" w:sz="0" w:space="0" w:color="auto"/>
        <w:right w:val="none" w:sz="0" w:space="0" w:color="auto"/>
      </w:divBdr>
    </w:div>
    <w:div w:id="19105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67354D9F326A4ABD5441FA9E4CA3D3" ma:contentTypeVersion="18" ma:contentTypeDescription="Crear nuevo documento." ma:contentTypeScope="" ma:versionID="2de765cd50104e1808a853071072af85">
  <xsd:schema xmlns:xsd="http://www.w3.org/2001/XMLSchema" xmlns:xs="http://www.w3.org/2001/XMLSchema" xmlns:p="http://schemas.microsoft.com/office/2006/metadata/properties" xmlns:ns2="6a34c201-7951-4690-a846-38db549b2543" xmlns:ns3="74e65e58-2f65-4436-98b2-aa12890b4b53" targetNamespace="http://schemas.microsoft.com/office/2006/metadata/properties" ma:root="true" ma:fieldsID="2f4cbaec1f24fc04f4bf0b33a5cd3621" ns2:_="" ns3:_="">
    <xsd:import namespace="6a34c201-7951-4690-a846-38db549b2543"/>
    <xsd:import namespace="74e65e58-2f65-4436-98b2-aa12890b4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c201-7951-4690-a846-38db549b2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5e58-2f65-4436-98b2-aa12890b4b5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6587257-f43b-4f59-a7c2-8dcb05e36547}" ma:internalName="TaxCatchAll" ma:showField="CatchAllData" ma:web="74e65e58-2f65-4436-98b2-aa12890b4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a34c201-7951-4690-a846-38db549b2543" xsi:nil="true"/>
    <TaxCatchAll xmlns="74e65e58-2f65-4436-98b2-aa12890b4b53" xsi:nil="true"/>
    <lcf76f155ced4ddcb4097134ff3c332f xmlns="6a34c201-7951-4690-a846-38db549b2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510041-C57A-4EDF-A803-AAEAC415EC7A}">
  <ds:schemaRefs>
    <ds:schemaRef ds:uri="http://schemas.microsoft.com/sharepoint/v3/contenttype/forms"/>
  </ds:schemaRefs>
</ds:datastoreItem>
</file>

<file path=customXml/itemProps2.xml><?xml version="1.0" encoding="utf-8"?>
<ds:datastoreItem xmlns:ds="http://schemas.openxmlformats.org/officeDocument/2006/customXml" ds:itemID="{C6DD06FC-3DBF-482B-8209-08D4560CB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c201-7951-4690-a846-38db549b2543"/>
    <ds:schemaRef ds:uri="74e65e58-2f65-4436-98b2-aa12890b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8B939-9BF5-4814-91A9-778075D72C38}">
  <ds:schemaRefs>
    <ds:schemaRef ds:uri="http://schemas.openxmlformats.org/officeDocument/2006/bibliography"/>
  </ds:schemaRefs>
</ds:datastoreItem>
</file>

<file path=customXml/itemProps4.xml><?xml version="1.0" encoding="utf-8"?>
<ds:datastoreItem xmlns:ds="http://schemas.openxmlformats.org/officeDocument/2006/customXml" ds:itemID="{22581490-CB24-421E-B198-215E7F4AE982}">
  <ds:schemaRefs>
    <ds:schemaRef ds:uri="http://schemas.microsoft.com/office/2006/metadata/properties"/>
    <ds:schemaRef ds:uri="http://schemas.microsoft.com/office/infopath/2007/PartnerControls"/>
    <ds:schemaRef ds:uri="6a34c201-7951-4690-a846-38db549b2543"/>
    <ds:schemaRef ds:uri="74e65e58-2f65-4436-98b2-aa12890b4b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4411</Characters>
  <Application>Microsoft Office Word</Application>
  <DocSecurity>0</DocSecurity>
  <Lines>36</Lines>
  <Paragraphs>10</Paragraphs>
  <ScaleCrop>false</ScaleCrop>
  <Company>IEDF</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PRESIDENCIA DEL</dc:title>
  <dc:subject/>
  <dc:creator>Héctor;Laura</dc:creator>
  <cp:keywords/>
  <cp:lastModifiedBy>Raúl Alberto Herrera Ramírez</cp:lastModifiedBy>
  <cp:revision>2</cp:revision>
  <cp:lastPrinted>2025-02-11T17:35:00Z</cp:lastPrinted>
  <dcterms:created xsi:type="dcterms:W3CDTF">2025-05-08T01:11:00Z</dcterms:created>
  <dcterms:modified xsi:type="dcterms:W3CDTF">2025-05-08T01:11:00Z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0x010100FD67354D9F326A4ABD5441FA9E4CA3D3</vt:lpwstr>
  </property>
  <property fmtid="{D5CDD505-2E9C-101B-9397-08002B2CF9AE}" pid="3" name="MediaServiceImageTags">
    <vt:lpwstr/>
  </property>
</Properties>
</file>