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94664" w14:textId="77777777" w:rsidR="00363424" w:rsidRPr="004159BF" w:rsidRDefault="00363424" w:rsidP="006A09C1">
      <w:pPr>
        <w:spacing w:line="360" w:lineRule="auto"/>
        <w:jc w:val="both"/>
        <w:rPr>
          <w:rFonts w:ascii="Arial" w:hAnsi="Arial" w:cs="Arial"/>
          <w:b/>
        </w:rPr>
      </w:pPr>
    </w:p>
    <w:p w14:paraId="054B1740" w14:textId="77777777" w:rsidR="0043612E" w:rsidRPr="004159BF" w:rsidRDefault="0043612E">
      <w:pPr>
        <w:rPr>
          <w:rFonts w:ascii="Arial" w:hAnsi="Arial" w:cs="Arial"/>
          <w:b/>
        </w:rPr>
      </w:pPr>
    </w:p>
    <w:p w14:paraId="2CC79F35" w14:textId="77777777" w:rsidR="0043612E" w:rsidRPr="004159BF" w:rsidRDefault="0043612E">
      <w:pPr>
        <w:rPr>
          <w:rFonts w:ascii="Arial" w:hAnsi="Arial" w:cs="Arial"/>
          <w:b/>
        </w:rPr>
      </w:pPr>
    </w:p>
    <w:p w14:paraId="01338D7F" w14:textId="77777777" w:rsidR="0043612E" w:rsidRPr="004159BF" w:rsidRDefault="0043612E">
      <w:pPr>
        <w:rPr>
          <w:rFonts w:ascii="Arial" w:hAnsi="Arial" w:cs="Arial"/>
          <w:b/>
        </w:rPr>
      </w:pPr>
    </w:p>
    <w:p w14:paraId="31C8016D" w14:textId="77777777" w:rsidR="0043612E" w:rsidRPr="004159BF" w:rsidRDefault="0043612E">
      <w:pPr>
        <w:rPr>
          <w:rFonts w:ascii="Arial" w:hAnsi="Arial" w:cs="Arial"/>
          <w:b/>
        </w:rPr>
      </w:pPr>
    </w:p>
    <w:p w14:paraId="60EB8697" w14:textId="77777777" w:rsidR="0043612E" w:rsidRPr="004159BF" w:rsidRDefault="0043612E">
      <w:pPr>
        <w:rPr>
          <w:rFonts w:ascii="Arial" w:hAnsi="Arial" w:cs="Arial"/>
          <w:b/>
        </w:rPr>
      </w:pPr>
    </w:p>
    <w:p w14:paraId="46974BF3" w14:textId="77777777" w:rsidR="0043612E" w:rsidRPr="004159BF" w:rsidRDefault="0043612E">
      <w:pPr>
        <w:rPr>
          <w:rFonts w:ascii="Arial" w:hAnsi="Arial" w:cs="Arial"/>
          <w:b/>
        </w:rPr>
      </w:pPr>
    </w:p>
    <w:p w14:paraId="35497974" w14:textId="77777777" w:rsidR="0043612E" w:rsidRPr="004159BF" w:rsidRDefault="0043612E">
      <w:pPr>
        <w:rPr>
          <w:rFonts w:ascii="Arial" w:hAnsi="Arial" w:cs="Arial"/>
          <w:b/>
        </w:rPr>
      </w:pPr>
    </w:p>
    <w:p w14:paraId="5EC51840" w14:textId="77777777" w:rsidR="0043612E" w:rsidRPr="004159BF" w:rsidRDefault="0043612E">
      <w:pPr>
        <w:rPr>
          <w:rFonts w:ascii="Arial" w:hAnsi="Arial" w:cs="Arial"/>
          <w:b/>
        </w:rPr>
      </w:pPr>
    </w:p>
    <w:p w14:paraId="4A404988" w14:textId="77777777" w:rsidR="0043612E" w:rsidRPr="004159BF" w:rsidRDefault="0043612E">
      <w:pPr>
        <w:rPr>
          <w:rFonts w:ascii="Arial" w:hAnsi="Arial" w:cs="Arial"/>
          <w:b/>
        </w:rPr>
      </w:pPr>
    </w:p>
    <w:p w14:paraId="1F51D108" w14:textId="41EC1E1F" w:rsidR="0043612E" w:rsidRPr="007C45D0" w:rsidRDefault="00A82014" w:rsidP="0043612E">
      <w:pPr>
        <w:jc w:val="center"/>
        <w:rPr>
          <w:rFonts w:ascii="Arial" w:hAnsi="Arial" w:cs="Arial"/>
          <w:b/>
          <w:sz w:val="36"/>
          <w:szCs w:val="36"/>
        </w:rPr>
      </w:pPr>
      <w:r w:rsidRPr="007C45D0">
        <w:rPr>
          <w:rFonts w:ascii="Arial" w:hAnsi="Arial" w:cs="Arial"/>
          <w:b/>
          <w:sz w:val="36"/>
          <w:szCs w:val="36"/>
        </w:rPr>
        <w:t>3</w:t>
      </w:r>
      <w:r w:rsidR="00C576F6" w:rsidRPr="007C45D0">
        <w:rPr>
          <w:rFonts w:ascii="Arial" w:hAnsi="Arial" w:cs="Arial"/>
          <w:b/>
          <w:sz w:val="36"/>
          <w:szCs w:val="36"/>
        </w:rPr>
        <w:t xml:space="preserve"> </w:t>
      </w:r>
      <w:proofErr w:type="gramStart"/>
      <w:r w:rsidR="00C576F6" w:rsidRPr="007C45D0">
        <w:rPr>
          <w:rFonts w:ascii="Arial" w:hAnsi="Arial" w:cs="Arial"/>
          <w:b/>
          <w:sz w:val="36"/>
          <w:szCs w:val="36"/>
        </w:rPr>
        <w:t>A</w:t>
      </w:r>
      <w:proofErr w:type="gramEnd"/>
    </w:p>
    <w:p w14:paraId="20CCE597" w14:textId="77777777" w:rsidR="0043612E" w:rsidRPr="007C45D0" w:rsidRDefault="0043612E">
      <w:pPr>
        <w:rPr>
          <w:rFonts w:ascii="Arial" w:hAnsi="Arial" w:cs="Arial"/>
          <w:b/>
        </w:rPr>
      </w:pPr>
    </w:p>
    <w:p w14:paraId="6F90A8D8" w14:textId="77777777" w:rsidR="0043612E" w:rsidRPr="007C45D0" w:rsidRDefault="0043612E">
      <w:pPr>
        <w:rPr>
          <w:rFonts w:ascii="Arial" w:hAnsi="Arial" w:cs="Arial"/>
          <w:b/>
        </w:rPr>
      </w:pPr>
    </w:p>
    <w:p w14:paraId="0A357218" w14:textId="4BB79529" w:rsidR="0043612E" w:rsidRPr="007C45D0" w:rsidRDefault="00954463" w:rsidP="4096EA3E">
      <w:pPr>
        <w:jc w:val="both"/>
        <w:rPr>
          <w:rFonts w:ascii="Arial" w:hAnsi="Arial" w:cs="Arial"/>
          <w:b/>
          <w:bCs/>
        </w:rPr>
      </w:pPr>
      <w:r w:rsidRPr="4096EA3E">
        <w:rPr>
          <w:rFonts w:ascii="Arial" w:hAnsi="Arial" w:cs="Arial"/>
          <w:b/>
          <w:bCs/>
          <w:sz w:val="36"/>
          <w:szCs w:val="36"/>
        </w:rPr>
        <w:t>Modelo de «</w:t>
      </w:r>
      <w:r w:rsidR="00A82014" w:rsidRPr="4096EA3E">
        <w:rPr>
          <w:rFonts w:ascii="Arial" w:hAnsi="Arial" w:cs="Arial"/>
          <w:b/>
          <w:bCs/>
          <w:sz w:val="36"/>
          <w:szCs w:val="36"/>
        </w:rPr>
        <w:t xml:space="preserve">Informe que presenta </w:t>
      </w:r>
      <w:r w:rsidR="006A793C" w:rsidRPr="4096EA3E">
        <w:rPr>
          <w:rFonts w:ascii="Arial" w:hAnsi="Arial" w:cs="Arial"/>
          <w:b/>
          <w:bCs/>
          <w:sz w:val="36"/>
          <w:szCs w:val="36"/>
        </w:rPr>
        <w:t>la persona titular de Órgano Desconcentrado en la Dirección Distrital</w:t>
      </w:r>
      <w:r w:rsidR="00A82014" w:rsidRPr="4096EA3E">
        <w:rPr>
          <w:rFonts w:ascii="Arial" w:hAnsi="Arial" w:cs="Arial"/>
          <w:b/>
          <w:bCs/>
          <w:sz w:val="36"/>
          <w:szCs w:val="36"/>
        </w:rPr>
        <w:t xml:space="preserve"> </w:t>
      </w:r>
      <w:r w:rsidR="7A833CA4" w:rsidRPr="4096EA3E">
        <w:rPr>
          <w:rFonts w:ascii="Arial" w:hAnsi="Arial" w:cs="Arial"/>
          <w:b/>
          <w:bCs/>
          <w:sz w:val="36"/>
          <w:szCs w:val="36"/>
        </w:rPr>
        <w:t>_____</w:t>
      </w:r>
      <w:r w:rsidR="00A82014" w:rsidRPr="4096EA3E">
        <w:rPr>
          <w:rFonts w:ascii="Arial" w:hAnsi="Arial" w:cs="Arial"/>
          <w:b/>
          <w:bCs/>
          <w:sz w:val="36"/>
          <w:szCs w:val="36"/>
        </w:rPr>
        <w:t xml:space="preserve"> del Instituto Electoral de la Ciudad de México, respecto del avance de la segunda etapa de Capacitación Electoral en este ámbito distrital local para el Proceso Electoral Extraordinario para la Elección de diversos cargos del Poder Judicial de la Federación (PEEPJF) 2024-2025 y el Proceso Electoral Local Extraordinario del Poder Judicial (PELE) 2024-2025, a cargo del Instituto Nacional Electoral, conforme a los datos obtenidos de </w:t>
      </w:r>
      <w:r w:rsidR="7BC17CF8" w:rsidRPr="4096EA3E">
        <w:rPr>
          <w:rFonts w:ascii="Arial" w:hAnsi="Arial" w:cs="Arial"/>
          <w:b/>
          <w:bCs/>
          <w:sz w:val="36"/>
          <w:szCs w:val="36"/>
        </w:rPr>
        <w:t xml:space="preserve"> </w:t>
      </w:r>
      <w:r w:rsidR="0851EF54" w:rsidRPr="4096EA3E">
        <w:rPr>
          <w:rFonts w:ascii="Arial" w:hAnsi="Arial" w:cs="Arial"/>
          <w:b/>
          <w:bCs/>
          <w:sz w:val="36"/>
          <w:szCs w:val="36"/>
        </w:rPr>
        <w:t>__________________</w:t>
      </w:r>
      <w:r w:rsidR="00A82014" w:rsidRPr="4096EA3E">
        <w:rPr>
          <w:rFonts w:ascii="Arial" w:hAnsi="Arial" w:cs="Arial"/>
          <w:b/>
          <w:bCs/>
          <w:sz w:val="36"/>
          <w:szCs w:val="36"/>
        </w:rPr>
        <w:t xml:space="preserve"> («Multisistema ELEC PJF 2025» o, en su caso, de los comunicados del INE), con corte al</w:t>
      </w:r>
      <w:r w:rsidR="6E585F88" w:rsidRPr="4096EA3E">
        <w:rPr>
          <w:rFonts w:ascii="Arial" w:hAnsi="Arial" w:cs="Arial"/>
          <w:b/>
          <w:bCs/>
          <w:sz w:val="36"/>
          <w:szCs w:val="36"/>
        </w:rPr>
        <w:t>___ de Mayo</w:t>
      </w:r>
      <w:r w:rsidR="00A82014" w:rsidRPr="4096EA3E">
        <w:rPr>
          <w:rFonts w:ascii="Arial" w:hAnsi="Arial" w:cs="Arial"/>
          <w:b/>
          <w:bCs/>
          <w:sz w:val="36"/>
          <w:szCs w:val="36"/>
        </w:rPr>
        <w:t xml:space="preserve"> de 2025</w:t>
      </w:r>
      <w:r w:rsidRPr="4096EA3E">
        <w:rPr>
          <w:rFonts w:ascii="Arial" w:hAnsi="Arial" w:cs="Arial"/>
          <w:b/>
          <w:bCs/>
          <w:sz w:val="36"/>
          <w:szCs w:val="36"/>
        </w:rPr>
        <w:t>»</w:t>
      </w:r>
      <w:r w:rsidRPr="4096EA3E">
        <w:rPr>
          <w:rFonts w:ascii="Arial" w:hAnsi="Arial" w:cs="Arial"/>
          <w:b/>
          <w:bCs/>
        </w:rPr>
        <w:br w:type="page"/>
      </w:r>
    </w:p>
    <w:p w14:paraId="28390730" w14:textId="442216C2" w:rsidR="00EE0D5E" w:rsidRPr="007C45D0" w:rsidRDefault="00A82014" w:rsidP="4096EA3E">
      <w:pPr>
        <w:ind w:right="51"/>
        <w:jc w:val="both"/>
        <w:rPr>
          <w:rFonts w:ascii="Arial" w:hAnsi="Arial" w:cs="Arial"/>
          <w:b/>
          <w:bCs/>
          <w:sz w:val="22"/>
          <w:szCs w:val="22"/>
        </w:rPr>
      </w:pPr>
      <w:bookmarkStart w:id="0" w:name="_Hlk64121859"/>
      <w:r w:rsidRPr="4096EA3E">
        <w:rPr>
          <w:rFonts w:ascii="Arial" w:hAnsi="Arial" w:cs="Arial"/>
          <w:b/>
          <w:bCs/>
          <w:sz w:val="22"/>
          <w:szCs w:val="22"/>
        </w:rPr>
        <w:lastRenderedPageBreak/>
        <w:t xml:space="preserve">Informe que presenta </w:t>
      </w:r>
      <w:r w:rsidR="006A793C" w:rsidRPr="4096EA3E">
        <w:rPr>
          <w:rFonts w:ascii="Arial" w:hAnsi="Arial" w:cs="Arial"/>
          <w:b/>
          <w:bCs/>
          <w:sz w:val="22"/>
          <w:szCs w:val="22"/>
        </w:rPr>
        <w:t xml:space="preserve">la persona titular de Órgano Desconcentrado en la Dirección </w:t>
      </w:r>
      <w:proofErr w:type="spellStart"/>
      <w:r w:rsidR="006A793C" w:rsidRPr="4096EA3E">
        <w:rPr>
          <w:rFonts w:ascii="Arial" w:hAnsi="Arial" w:cs="Arial"/>
          <w:b/>
          <w:bCs/>
          <w:sz w:val="22"/>
          <w:szCs w:val="22"/>
        </w:rPr>
        <w:t>Distrital</w:t>
      </w:r>
      <w:r w:rsidR="2734C887" w:rsidRPr="4096EA3E">
        <w:rPr>
          <w:rFonts w:ascii="Arial" w:hAnsi="Arial" w:cs="Arial"/>
          <w:b/>
          <w:bCs/>
          <w:sz w:val="22"/>
          <w:szCs w:val="22"/>
        </w:rPr>
        <w:t>____</w:t>
      </w:r>
      <w:r w:rsidRPr="4096EA3E">
        <w:rPr>
          <w:rFonts w:ascii="Arial" w:hAnsi="Arial" w:cs="Arial"/>
          <w:b/>
          <w:bCs/>
          <w:sz w:val="22"/>
          <w:szCs w:val="22"/>
        </w:rPr>
        <w:t>del</w:t>
      </w:r>
      <w:proofErr w:type="spellEnd"/>
      <w:r w:rsidRPr="4096EA3E">
        <w:rPr>
          <w:rFonts w:ascii="Arial" w:hAnsi="Arial" w:cs="Arial"/>
          <w:b/>
          <w:bCs/>
          <w:sz w:val="22"/>
          <w:szCs w:val="22"/>
        </w:rPr>
        <w:t xml:space="preserve"> Instituto Electoral de la Ciudad de México, respecto del avance de la segunda etapa de Capacitación Electoral en este ámbito distrital local para el Proceso Electoral Extraordinario para la Elección de diversos cargos del Poder Judicial de la Federación (PEEPJF) 2024-2025 y el Proceso Electoral Local Extraordinario del Poder Judicial (PELE) 2024-2025, a cargo del Instituto Nacional Electoral, conforme a los datos obtenidos de</w:t>
      </w:r>
      <w:r w:rsidR="3779ACFC" w:rsidRPr="4096EA3E">
        <w:rPr>
          <w:rFonts w:ascii="Arial" w:hAnsi="Arial" w:cs="Arial"/>
          <w:b/>
          <w:bCs/>
          <w:sz w:val="22"/>
          <w:szCs w:val="22"/>
        </w:rPr>
        <w:t>____________________</w:t>
      </w:r>
      <w:r w:rsidRPr="4096EA3E">
        <w:rPr>
          <w:rFonts w:ascii="Arial" w:hAnsi="Arial" w:cs="Arial"/>
          <w:b/>
          <w:bCs/>
          <w:sz w:val="22"/>
          <w:szCs w:val="22"/>
        </w:rPr>
        <w:t xml:space="preserve"> («Multisistema ELEC PJF 2025» o, en su caso, de los comunicados del INE), con corte al</w:t>
      </w:r>
      <w:r w:rsidR="1C75CFC0" w:rsidRPr="4096EA3E">
        <w:rPr>
          <w:rFonts w:ascii="Arial" w:hAnsi="Arial" w:cs="Arial"/>
          <w:b/>
          <w:bCs/>
          <w:sz w:val="22"/>
          <w:szCs w:val="22"/>
        </w:rPr>
        <w:t>_____ de  Mayo</w:t>
      </w:r>
      <w:r w:rsidRPr="4096EA3E">
        <w:rPr>
          <w:rFonts w:ascii="Arial" w:hAnsi="Arial" w:cs="Arial"/>
          <w:b/>
          <w:bCs/>
          <w:sz w:val="22"/>
          <w:szCs w:val="22"/>
        </w:rPr>
        <w:t xml:space="preserve"> de 2025</w:t>
      </w:r>
      <w:r w:rsidR="00954463" w:rsidRPr="4096EA3E">
        <w:rPr>
          <w:rFonts w:ascii="Arial" w:hAnsi="Arial" w:cs="Arial"/>
          <w:b/>
          <w:bCs/>
          <w:sz w:val="22"/>
          <w:szCs w:val="22"/>
        </w:rPr>
        <w:t>.</w:t>
      </w:r>
    </w:p>
    <w:p w14:paraId="60E81791" w14:textId="77777777" w:rsidR="00954463" w:rsidRPr="007C45D0" w:rsidRDefault="00954463" w:rsidP="00BB4005">
      <w:pPr>
        <w:ind w:right="51"/>
        <w:jc w:val="both"/>
        <w:rPr>
          <w:rFonts w:ascii="Arial" w:hAnsi="Arial" w:cs="Arial"/>
          <w:b/>
          <w:sz w:val="22"/>
          <w:szCs w:val="22"/>
        </w:rPr>
      </w:pPr>
    </w:p>
    <w:p w14:paraId="2C936170" w14:textId="6975C459" w:rsidR="00BB4005" w:rsidRPr="007C45D0" w:rsidRDefault="00DA35A0" w:rsidP="00BB4005">
      <w:pPr>
        <w:ind w:right="51"/>
        <w:jc w:val="both"/>
        <w:rPr>
          <w:rFonts w:ascii="Arial" w:hAnsi="Arial" w:cs="Arial"/>
          <w:b/>
          <w:sz w:val="22"/>
          <w:szCs w:val="22"/>
        </w:rPr>
      </w:pPr>
      <w:bookmarkStart w:id="1" w:name="_Hlk190272147"/>
      <w:r w:rsidRPr="007C45D0">
        <w:rPr>
          <w:rFonts w:ascii="Arial" w:hAnsi="Arial" w:cs="Arial"/>
          <w:sz w:val="22"/>
          <w:szCs w:val="22"/>
        </w:rPr>
        <w:t xml:space="preserve">Con fundamento </w:t>
      </w:r>
      <w:r w:rsidR="0082369B" w:rsidRPr="007C45D0">
        <w:rPr>
          <w:rFonts w:ascii="Arial" w:hAnsi="Arial" w:cs="Arial"/>
          <w:sz w:val="22"/>
          <w:szCs w:val="22"/>
        </w:rPr>
        <w:t xml:space="preserve">en </w:t>
      </w:r>
      <w:r w:rsidRPr="007C45D0">
        <w:rPr>
          <w:rFonts w:ascii="Arial" w:hAnsi="Arial" w:cs="Arial"/>
          <w:sz w:val="22"/>
          <w:szCs w:val="22"/>
        </w:rPr>
        <w:t>los</w:t>
      </w:r>
      <w:r w:rsidR="007C165B" w:rsidRPr="007C45D0">
        <w:rPr>
          <w:rFonts w:ascii="Arial" w:hAnsi="Arial" w:cs="Arial"/>
          <w:sz w:val="22"/>
          <w:szCs w:val="22"/>
        </w:rPr>
        <w:t xml:space="preserve"> artículo</w:t>
      </w:r>
      <w:r w:rsidRPr="007C45D0">
        <w:rPr>
          <w:rFonts w:ascii="Arial" w:hAnsi="Arial" w:cs="Arial"/>
          <w:sz w:val="22"/>
          <w:szCs w:val="22"/>
        </w:rPr>
        <w:t>s</w:t>
      </w:r>
      <w:r w:rsidR="00F5007B" w:rsidRPr="007C45D0">
        <w:rPr>
          <w:rFonts w:ascii="Arial" w:hAnsi="Arial" w:cs="Arial"/>
          <w:sz w:val="22"/>
          <w:szCs w:val="22"/>
        </w:rPr>
        <w:t xml:space="preserve"> </w:t>
      </w:r>
      <w:bookmarkStart w:id="2" w:name="_Hlk190257478"/>
      <w:r w:rsidR="00F5007B" w:rsidRPr="007C45D0">
        <w:rPr>
          <w:rFonts w:ascii="Arial" w:hAnsi="Arial" w:cs="Arial"/>
          <w:sz w:val="22"/>
          <w:szCs w:val="22"/>
        </w:rPr>
        <w:t>96 de la «Constitución Política de los Estados Unidos Mexicanos» en relación al «Decreto por el que se reforman, adicionan y derogan diversas disposiciones de la Constitución Política de los Estados Unidos Mexicanos, en materia de reforma del Poder Judicial» y en correlación con el Artículo Transitorio Octavo, párrafo segundo de dicho Decreto;</w:t>
      </w:r>
      <w:r w:rsidR="00F5007B" w:rsidRPr="007C45D0">
        <w:t xml:space="preserve"> </w:t>
      </w:r>
      <w:r w:rsidR="00F5007B" w:rsidRPr="007C45D0">
        <w:rPr>
          <w:rFonts w:ascii="Arial" w:hAnsi="Arial" w:cs="Arial"/>
          <w:sz w:val="22"/>
          <w:szCs w:val="22"/>
        </w:rPr>
        <w:t>el «Decreto por el que se reforman diversas disposiciones de la Constitución Política de la Ciudad de México en materia de reforma al Poder Judicial»; y Decreto por el que se modifica […]; todos de la Ley Procesal Electoral de la Ciudad de México»;</w:t>
      </w:r>
      <w:bookmarkEnd w:id="2"/>
      <w:r w:rsidR="00F5007B" w:rsidRPr="007C45D0">
        <w:rPr>
          <w:rFonts w:ascii="Arial" w:eastAsia="Arial" w:hAnsi="Arial" w:cs="Arial"/>
          <w:color w:val="000000"/>
          <w:sz w:val="18"/>
          <w:szCs w:val="18"/>
        </w:rPr>
        <w:t xml:space="preserve"> </w:t>
      </w:r>
      <w:r w:rsidR="00A82014" w:rsidRPr="007C45D0">
        <w:rPr>
          <w:rFonts w:ascii="Arial" w:hAnsi="Arial" w:cs="Arial"/>
          <w:sz w:val="22"/>
          <w:szCs w:val="22"/>
        </w:rPr>
        <w:t>4, numeral 1</w:t>
      </w:r>
      <w:bookmarkStart w:id="3" w:name="_Hlk150523557"/>
      <w:r w:rsidR="00A82014" w:rsidRPr="007C45D0">
        <w:rPr>
          <w:rFonts w:ascii="Arial" w:hAnsi="Arial" w:cs="Arial"/>
          <w:sz w:val="22"/>
          <w:szCs w:val="22"/>
        </w:rPr>
        <w:t xml:space="preserve">; 32, numeral 1, inciso a), fracción I; 81, </w:t>
      </w:r>
      <w:bookmarkEnd w:id="3"/>
      <w:r w:rsidR="00A82014" w:rsidRPr="007C45D0">
        <w:rPr>
          <w:rFonts w:ascii="Arial" w:hAnsi="Arial" w:cs="Arial"/>
          <w:sz w:val="22"/>
          <w:szCs w:val="22"/>
        </w:rPr>
        <w:t>98 numerales 1 y 2; 104 numeral 1, incisos a), e), f), y o); y 215 de la «Ley General de Instituciones y Procedimientos Electorales</w:t>
      </w:r>
      <w:bookmarkStart w:id="4" w:name="_Hlk150537509"/>
      <w:r w:rsidR="00A82014" w:rsidRPr="007C45D0">
        <w:rPr>
          <w:rFonts w:ascii="Arial" w:hAnsi="Arial" w:cs="Arial"/>
          <w:sz w:val="22"/>
          <w:szCs w:val="22"/>
        </w:rPr>
        <w:t>» (Ley General)</w:t>
      </w:r>
      <w:bookmarkEnd w:id="4"/>
      <w:r w:rsidR="00A82014" w:rsidRPr="007C45D0">
        <w:rPr>
          <w:rFonts w:ascii="Arial" w:hAnsi="Arial" w:cs="Arial"/>
          <w:sz w:val="22"/>
          <w:szCs w:val="22"/>
        </w:rPr>
        <w:t>; 97, fracciones XV y XVIII; 113, fracciones I, XII y XIV; y 141 del «Código de Instituciones y Procedimientos Electorales de la Ciudad de México</w:t>
      </w:r>
      <w:bookmarkStart w:id="5" w:name="_Hlk150523967"/>
      <w:r w:rsidR="00A82014" w:rsidRPr="007C45D0">
        <w:rPr>
          <w:rFonts w:ascii="Arial" w:hAnsi="Arial" w:cs="Arial"/>
          <w:sz w:val="22"/>
          <w:szCs w:val="22"/>
        </w:rPr>
        <w:t>»</w:t>
      </w:r>
      <w:bookmarkEnd w:id="5"/>
      <w:r w:rsidR="00A82014" w:rsidRPr="007C45D0">
        <w:rPr>
          <w:rFonts w:ascii="Arial" w:hAnsi="Arial" w:cs="Arial"/>
          <w:sz w:val="22"/>
          <w:szCs w:val="22"/>
        </w:rPr>
        <w:t xml:space="preserve"> (Código); 110; 112 y 113 del «Reglamento de Elecciones del Instituto Nacional Electoral» </w:t>
      </w:r>
      <w:bookmarkStart w:id="6" w:name="_Hlk150537615"/>
      <w:bookmarkStart w:id="7" w:name="_Hlk150530313"/>
      <w:r w:rsidR="00A82014" w:rsidRPr="007C45D0">
        <w:rPr>
          <w:rFonts w:ascii="Arial" w:hAnsi="Arial" w:cs="Arial"/>
          <w:sz w:val="22"/>
          <w:szCs w:val="22"/>
        </w:rPr>
        <w:t>(Reglamento INE)</w:t>
      </w:r>
      <w:bookmarkEnd w:id="6"/>
      <w:r w:rsidR="00A82014" w:rsidRPr="007C45D0">
        <w:rPr>
          <w:rFonts w:ascii="Arial" w:hAnsi="Arial" w:cs="Arial"/>
          <w:sz w:val="22"/>
          <w:szCs w:val="22"/>
        </w:rPr>
        <w:t xml:space="preserve">; </w:t>
      </w:r>
      <w:bookmarkEnd w:id="7"/>
      <w:r w:rsidR="00A82014" w:rsidRPr="007C45D0">
        <w:rPr>
          <w:rFonts w:ascii="Arial" w:hAnsi="Arial" w:cs="Arial"/>
          <w:sz w:val="22"/>
          <w:szCs w:val="22"/>
        </w:rPr>
        <w:t>40 del «Reglamento Interior del Instituto Electoral de la Ciudad de México» (Reglamento Interior</w:t>
      </w:r>
      <w:bookmarkStart w:id="8" w:name="_Hlk150530731"/>
      <w:r w:rsidR="00BB4005" w:rsidRPr="007C45D0">
        <w:rPr>
          <w:rFonts w:ascii="Arial" w:hAnsi="Arial"/>
          <w:sz w:val="22"/>
          <w:szCs w:val="22"/>
        </w:rPr>
        <w:t>);</w:t>
      </w:r>
      <w:bookmarkStart w:id="9" w:name="_Hlk150527081"/>
      <w:r w:rsidR="00A009E4" w:rsidRPr="007C45D0">
        <w:rPr>
          <w:rFonts w:ascii="Arial" w:hAnsi="Arial"/>
          <w:sz w:val="22"/>
          <w:szCs w:val="22"/>
        </w:rPr>
        <w:t xml:space="preserve"> </w:t>
      </w:r>
      <w:r w:rsidR="00BB4005" w:rsidRPr="007C45D0">
        <w:rPr>
          <w:rFonts w:ascii="Arial" w:hAnsi="Arial"/>
          <w:sz w:val="22"/>
          <w:szCs w:val="22"/>
        </w:rPr>
        <w:t>conforme lo</w:t>
      </w:r>
      <w:r w:rsidR="00BB4005" w:rsidRPr="007C45D0">
        <w:rPr>
          <w:rFonts w:ascii="Arial" w:hAnsi="Arial" w:cs="Arial"/>
          <w:sz w:val="22"/>
          <w:szCs w:val="22"/>
        </w:rPr>
        <w:t xml:space="preserve"> establecido en el</w:t>
      </w:r>
      <w:r w:rsidR="00F5007B" w:rsidRPr="007C45D0">
        <w:rPr>
          <w:rFonts w:ascii="Arial" w:hAnsi="Arial" w:cs="Arial"/>
          <w:sz w:val="22"/>
          <w:szCs w:val="22"/>
        </w:rPr>
        <w:t xml:space="preserve"> </w:t>
      </w:r>
      <w:r w:rsidR="0044420C" w:rsidRPr="007C45D0">
        <w:rPr>
          <w:rFonts w:ascii="Arial" w:hAnsi="Arial" w:cs="Arial"/>
          <w:sz w:val="22"/>
          <w:szCs w:val="22"/>
        </w:rPr>
        <w:t>«Programa de Integración de Mesas Directivas de Casilla Seccionales y Capacitación Electoral»</w:t>
      </w:r>
      <w:r w:rsidR="00BB4005" w:rsidRPr="007C45D0">
        <w:rPr>
          <w:rFonts w:ascii="Arial" w:hAnsi="Arial" w:cs="Arial"/>
          <w:sz w:val="22"/>
          <w:szCs w:val="22"/>
        </w:rPr>
        <w:t xml:space="preserve"> </w:t>
      </w:r>
      <w:bookmarkEnd w:id="8"/>
      <w:bookmarkEnd w:id="9"/>
      <w:r w:rsidR="00836602" w:rsidRPr="007C45D0">
        <w:rPr>
          <w:rFonts w:ascii="Arial" w:hAnsi="Arial" w:cs="Arial"/>
          <w:sz w:val="22"/>
          <w:szCs w:val="22"/>
        </w:rPr>
        <w:t xml:space="preserve">en los numerales </w:t>
      </w:r>
      <w:bookmarkStart w:id="10" w:name="_Toc174104192"/>
      <w:bookmarkStart w:id="11" w:name="_Toc178780705"/>
      <w:bookmarkStart w:id="12" w:name="_Toc186477460"/>
      <w:r w:rsidR="0044420C" w:rsidRPr="007C45D0">
        <w:rPr>
          <w:rFonts w:ascii="Arial" w:hAnsi="Arial" w:cs="Arial"/>
          <w:sz w:val="22"/>
          <w:szCs w:val="22"/>
        </w:rPr>
        <w:t>«</w:t>
      </w:r>
      <w:r w:rsidR="0044420C" w:rsidRPr="007C45D0">
        <w:rPr>
          <w:rFonts w:ascii="Arial" w:hAnsi="Arial" w:cs="Arial"/>
          <w:bCs/>
          <w:sz w:val="22"/>
          <w:szCs w:val="22"/>
        </w:rPr>
        <w:t xml:space="preserve">6. </w:t>
      </w:r>
      <w:bookmarkStart w:id="13" w:name="_Toc138264360"/>
      <w:bookmarkStart w:id="14" w:name="_Toc170400488"/>
      <w:bookmarkStart w:id="15" w:name="_Toc132043935"/>
      <w:r w:rsidR="0044420C" w:rsidRPr="007C45D0">
        <w:rPr>
          <w:rFonts w:ascii="Arial" w:hAnsi="Arial" w:cs="Arial"/>
          <w:bCs/>
          <w:sz w:val="22"/>
          <w:szCs w:val="22"/>
        </w:rPr>
        <w:t xml:space="preserve">Segunda etapa de capacitación electoral y designación del Funcionariado de </w:t>
      </w:r>
      <w:bookmarkEnd w:id="10"/>
      <w:bookmarkEnd w:id="11"/>
      <w:bookmarkEnd w:id="13"/>
      <w:bookmarkEnd w:id="14"/>
      <w:r w:rsidR="0044420C" w:rsidRPr="007C45D0">
        <w:rPr>
          <w:rFonts w:ascii="Arial" w:hAnsi="Arial" w:cs="Arial"/>
          <w:bCs/>
          <w:sz w:val="22"/>
          <w:szCs w:val="22"/>
        </w:rPr>
        <w:t>MDC</w:t>
      </w:r>
      <w:bookmarkEnd w:id="15"/>
      <w:r w:rsidR="0044420C" w:rsidRPr="007C45D0">
        <w:rPr>
          <w:rFonts w:ascii="Arial" w:hAnsi="Arial" w:cs="Arial"/>
          <w:bCs/>
          <w:sz w:val="22"/>
          <w:szCs w:val="22"/>
        </w:rPr>
        <w:t>S</w:t>
      </w:r>
      <w:bookmarkEnd w:id="12"/>
      <w:r w:rsidR="0044420C" w:rsidRPr="007C45D0">
        <w:rPr>
          <w:rFonts w:ascii="Arial" w:hAnsi="Arial" w:cs="Arial"/>
          <w:bCs/>
          <w:sz w:val="22"/>
          <w:szCs w:val="22"/>
        </w:rPr>
        <w:t>»,</w:t>
      </w:r>
      <w:r w:rsidR="0044420C" w:rsidRPr="007C45D0">
        <w:rPr>
          <w:rFonts w:ascii="Arial" w:hAnsi="Arial" w:cs="Arial"/>
          <w:b/>
          <w:sz w:val="22"/>
          <w:szCs w:val="22"/>
        </w:rPr>
        <w:t xml:space="preserve"> </w:t>
      </w:r>
      <w:r w:rsidR="00836602" w:rsidRPr="007C45D0">
        <w:rPr>
          <w:rFonts w:ascii="Arial" w:hAnsi="Arial" w:cs="Arial"/>
          <w:sz w:val="22"/>
          <w:szCs w:val="22"/>
        </w:rPr>
        <w:t>«8.</w:t>
      </w:r>
      <w:r w:rsidR="00836602" w:rsidRPr="007C45D0">
        <w:t xml:space="preserve"> </w:t>
      </w:r>
      <w:r w:rsidR="00836602" w:rsidRPr="007C45D0">
        <w:rPr>
          <w:rFonts w:ascii="Arial" w:hAnsi="Arial" w:cs="Arial"/>
          <w:sz w:val="22"/>
          <w:szCs w:val="22"/>
        </w:rPr>
        <w:t xml:space="preserve">Actividades previas a la capacitación de las y los </w:t>
      </w:r>
      <w:proofErr w:type="gramStart"/>
      <w:r w:rsidR="00836602" w:rsidRPr="007C45D0">
        <w:rPr>
          <w:rFonts w:ascii="Arial" w:hAnsi="Arial" w:cs="Arial"/>
          <w:sz w:val="22"/>
          <w:szCs w:val="22"/>
        </w:rPr>
        <w:t>Funcionarios</w:t>
      </w:r>
      <w:proofErr w:type="gramEnd"/>
      <w:r w:rsidR="00836602" w:rsidRPr="007C45D0">
        <w:rPr>
          <w:rFonts w:ascii="Arial" w:hAnsi="Arial" w:cs="Arial"/>
          <w:sz w:val="22"/>
          <w:szCs w:val="22"/>
        </w:rPr>
        <w:t xml:space="preserve"> de Mesas Directivas de Casilla</w:t>
      </w:r>
      <w:r w:rsidR="008741AE" w:rsidRPr="007C45D0">
        <w:rPr>
          <w:rFonts w:ascii="Arial" w:hAnsi="Arial" w:cs="Arial"/>
          <w:sz w:val="22"/>
          <w:szCs w:val="22"/>
        </w:rPr>
        <w:t xml:space="preserve"> Seccionales</w:t>
      </w:r>
      <w:r w:rsidR="00836602" w:rsidRPr="007C45D0">
        <w:rPr>
          <w:rFonts w:ascii="Arial" w:hAnsi="Arial" w:cs="Arial"/>
          <w:sz w:val="22"/>
          <w:szCs w:val="22"/>
        </w:rPr>
        <w:t xml:space="preserve">» y «9. Actividades paralelas durante la segunda etapa de capacitación electoral» </w:t>
      </w:r>
      <w:r w:rsidR="00BB4005" w:rsidRPr="007C45D0">
        <w:rPr>
          <w:rFonts w:ascii="Arial" w:hAnsi="Arial" w:cs="Arial"/>
          <w:sz w:val="22"/>
          <w:szCs w:val="22"/>
        </w:rPr>
        <w:t xml:space="preserve">de la </w:t>
      </w:r>
      <w:bookmarkStart w:id="16" w:name="_Hlk150528182"/>
      <w:r w:rsidR="00BB4005" w:rsidRPr="007C45D0">
        <w:rPr>
          <w:rFonts w:ascii="Arial" w:hAnsi="Arial" w:cs="Arial"/>
          <w:sz w:val="22"/>
          <w:szCs w:val="22"/>
        </w:rPr>
        <w:t>«</w:t>
      </w:r>
      <w:bookmarkStart w:id="17" w:name="_Hlk190259446"/>
      <w:r w:rsidR="00F5007B" w:rsidRPr="007C45D0">
        <w:rPr>
          <w:rFonts w:ascii="Arial" w:eastAsia="Arial" w:hAnsi="Arial" w:cs="Arial"/>
          <w:color w:val="000000"/>
          <w:sz w:val="22"/>
          <w:szCs w:val="22"/>
        </w:rPr>
        <w:t xml:space="preserve"> Estrategia de Capacitación y Asistencia Electoral para el Proceso Electoral Extraordinario para la Elección de diversos cargos del Poder Judicial de la Federación 2024-2025</w:t>
      </w:r>
      <w:bookmarkEnd w:id="17"/>
      <w:r w:rsidR="00BB4005" w:rsidRPr="007C45D0">
        <w:rPr>
          <w:rFonts w:ascii="Arial" w:hAnsi="Arial" w:cs="Arial"/>
          <w:sz w:val="22"/>
          <w:szCs w:val="22"/>
        </w:rPr>
        <w:t>» (</w:t>
      </w:r>
      <w:r w:rsidR="00C76052" w:rsidRPr="007C45D0">
        <w:rPr>
          <w:rFonts w:ascii="Arial" w:eastAsia="Arial" w:hAnsi="Arial" w:cs="Arial"/>
          <w:color w:val="000000"/>
          <w:sz w:val="22"/>
          <w:szCs w:val="22"/>
        </w:rPr>
        <w:t>ECAE PEEPJF 2024-2025</w:t>
      </w:r>
      <w:r w:rsidR="00BB4005" w:rsidRPr="007C45D0">
        <w:rPr>
          <w:rFonts w:ascii="Arial" w:hAnsi="Arial" w:cs="Arial"/>
          <w:sz w:val="22"/>
          <w:szCs w:val="22"/>
        </w:rPr>
        <w:t xml:space="preserve">) del Instituto Nacional Electoral (INE) </w:t>
      </w:r>
      <w:bookmarkEnd w:id="0"/>
      <w:bookmarkEnd w:id="16"/>
      <w:r w:rsidR="00BB4005" w:rsidRPr="007C45D0">
        <w:rPr>
          <w:rFonts w:ascii="Arial" w:hAnsi="Arial" w:cs="Arial"/>
          <w:sz w:val="22"/>
          <w:szCs w:val="22"/>
        </w:rPr>
        <w:t>y los «</w:t>
      </w:r>
      <w:r w:rsidR="006121B9" w:rsidRPr="007C45D0">
        <w:rPr>
          <w:rFonts w:ascii="Arial" w:hAnsi="Arial" w:cs="Arial"/>
          <w:bCs/>
          <w:sz w:val="22"/>
          <w:szCs w:val="22"/>
          <w:lang w:val="es-ES"/>
        </w:rPr>
        <w:t>Criterios para la recopilación de información respecto de la integración de mesas directivas de casilla seccional y de la capacitación electoral en el marco del Proceso Electoral Extraordinario para la Elección de diversos cargos del Poder Judicial de la Federación (PEEPJF) 2024-2025 / Proceso Electoral Local Extraordinario (PEL</w:t>
      </w:r>
      <w:r w:rsidR="00A82014" w:rsidRPr="007C45D0">
        <w:rPr>
          <w:rFonts w:ascii="Arial" w:hAnsi="Arial" w:cs="Arial"/>
          <w:bCs/>
          <w:sz w:val="22"/>
          <w:szCs w:val="22"/>
          <w:lang w:val="es-ES"/>
        </w:rPr>
        <w:t>E</w:t>
      </w:r>
      <w:r w:rsidR="00954463" w:rsidRPr="007C45D0">
        <w:rPr>
          <w:rFonts w:ascii="Arial" w:hAnsi="Arial" w:cs="Arial"/>
          <w:bCs/>
          <w:sz w:val="22"/>
          <w:szCs w:val="22"/>
          <w:lang w:val="es-ES"/>
        </w:rPr>
        <w:t>)</w:t>
      </w:r>
      <w:r w:rsidR="006121B9" w:rsidRPr="007C45D0">
        <w:rPr>
          <w:rFonts w:ascii="Arial" w:hAnsi="Arial" w:cs="Arial"/>
          <w:bCs/>
          <w:sz w:val="22"/>
          <w:szCs w:val="22"/>
          <w:lang w:val="es-ES"/>
        </w:rPr>
        <w:t xml:space="preserve"> 2024-2025)</w:t>
      </w:r>
      <w:r w:rsidR="00BB4005" w:rsidRPr="007C45D0">
        <w:rPr>
          <w:rFonts w:ascii="Arial" w:hAnsi="Arial" w:cs="Arial"/>
          <w:bCs/>
          <w:sz w:val="22"/>
          <w:szCs w:val="22"/>
        </w:rPr>
        <w:t xml:space="preserve">» </w:t>
      </w:r>
      <w:bookmarkStart w:id="18" w:name="_Hlk150527373"/>
      <w:r w:rsidR="00BB4005" w:rsidRPr="007C45D0">
        <w:rPr>
          <w:rFonts w:ascii="Arial" w:hAnsi="Arial" w:cs="Arial"/>
          <w:bCs/>
          <w:sz w:val="22"/>
          <w:szCs w:val="22"/>
        </w:rPr>
        <w:t>(Criterios</w:t>
      </w:r>
      <w:r w:rsidR="00BB4005" w:rsidRPr="007C45D0">
        <w:rPr>
          <w:rFonts w:ascii="Arial" w:hAnsi="Arial" w:cs="Arial"/>
          <w:sz w:val="22"/>
          <w:szCs w:val="22"/>
        </w:rPr>
        <w:t>)</w:t>
      </w:r>
      <w:bookmarkEnd w:id="18"/>
      <w:r w:rsidR="00BB4005" w:rsidRPr="007C45D0">
        <w:rPr>
          <w:rFonts w:ascii="Arial" w:hAnsi="Arial" w:cs="Arial"/>
          <w:sz w:val="22"/>
          <w:szCs w:val="22"/>
        </w:rPr>
        <w:t>, se informa lo siguiente:</w:t>
      </w:r>
    </w:p>
    <w:bookmarkEnd w:id="1"/>
    <w:p w14:paraId="536FA5A8" w14:textId="2D0DDF3A" w:rsidR="00D34DB5" w:rsidRPr="007C45D0" w:rsidRDefault="00D34DB5" w:rsidP="00BB4005">
      <w:pPr>
        <w:ind w:right="51"/>
        <w:jc w:val="both"/>
        <w:rPr>
          <w:rFonts w:ascii="Arial" w:hAnsi="Arial" w:cs="Arial"/>
          <w:sz w:val="22"/>
          <w:szCs w:val="22"/>
        </w:rPr>
      </w:pPr>
    </w:p>
    <w:p w14:paraId="5F80155E" w14:textId="576A0E10" w:rsidR="000D7C4F" w:rsidRPr="007C45D0" w:rsidRDefault="00BA667D" w:rsidP="00BB4005">
      <w:pPr>
        <w:shd w:val="clear" w:color="auto" w:fill="FFFFFF"/>
        <w:ind w:right="51"/>
        <w:jc w:val="both"/>
        <w:rPr>
          <w:rFonts w:ascii="Arial" w:hAnsi="Arial" w:cs="Arial"/>
          <w:sz w:val="22"/>
          <w:szCs w:val="22"/>
        </w:rPr>
      </w:pPr>
      <w:r w:rsidRPr="007C45D0">
        <w:rPr>
          <w:rFonts w:ascii="Arial" w:hAnsi="Arial" w:cs="Arial"/>
          <w:sz w:val="22"/>
          <w:szCs w:val="22"/>
        </w:rPr>
        <w:t>A partir del 9 de abril</w:t>
      </w:r>
      <w:r w:rsidR="00531DBC" w:rsidRPr="007C45D0">
        <w:rPr>
          <w:rFonts w:ascii="Arial" w:hAnsi="Arial" w:cs="Arial"/>
          <w:sz w:val="22"/>
          <w:szCs w:val="22"/>
        </w:rPr>
        <w:t xml:space="preserve"> </w:t>
      </w:r>
      <w:r w:rsidRPr="007C45D0">
        <w:rPr>
          <w:rFonts w:ascii="Arial" w:hAnsi="Arial" w:cs="Arial"/>
          <w:sz w:val="22"/>
          <w:szCs w:val="22"/>
        </w:rPr>
        <w:t xml:space="preserve">hasta el </w:t>
      </w:r>
      <w:r w:rsidR="00ED509A" w:rsidRPr="007C45D0">
        <w:rPr>
          <w:rFonts w:ascii="Arial" w:hAnsi="Arial" w:cs="Arial"/>
          <w:sz w:val="22"/>
          <w:szCs w:val="22"/>
        </w:rPr>
        <w:t>31</w:t>
      </w:r>
      <w:r w:rsidR="00531DBC" w:rsidRPr="007C45D0">
        <w:rPr>
          <w:rFonts w:ascii="Arial" w:hAnsi="Arial" w:cs="Arial"/>
          <w:sz w:val="22"/>
          <w:szCs w:val="22"/>
        </w:rPr>
        <w:t xml:space="preserve"> de </w:t>
      </w:r>
      <w:r w:rsidR="00ED509A" w:rsidRPr="007C45D0">
        <w:rPr>
          <w:rFonts w:ascii="Arial" w:hAnsi="Arial" w:cs="Arial"/>
          <w:sz w:val="22"/>
          <w:szCs w:val="22"/>
        </w:rPr>
        <w:t>may</w:t>
      </w:r>
      <w:r w:rsidR="00531DBC" w:rsidRPr="007C45D0">
        <w:rPr>
          <w:rFonts w:ascii="Arial" w:hAnsi="Arial" w:cs="Arial"/>
          <w:sz w:val="22"/>
          <w:szCs w:val="22"/>
        </w:rPr>
        <w:t>o inclusive</w:t>
      </w:r>
      <w:r w:rsidRPr="007C45D0">
        <w:rPr>
          <w:rFonts w:ascii="Arial" w:hAnsi="Arial" w:cs="Arial"/>
          <w:sz w:val="22"/>
          <w:szCs w:val="22"/>
        </w:rPr>
        <w:t xml:space="preserve"> ha de llevarse a cabo </w:t>
      </w:r>
      <w:r w:rsidR="003C05F2" w:rsidRPr="007C45D0">
        <w:rPr>
          <w:rFonts w:ascii="Arial" w:hAnsi="Arial" w:cs="Arial"/>
          <w:sz w:val="22"/>
          <w:szCs w:val="22"/>
        </w:rPr>
        <w:t xml:space="preserve">la </w:t>
      </w:r>
      <w:r w:rsidR="001078F0" w:rsidRPr="007C45D0">
        <w:rPr>
          <w:rFonts w:ascii="Arial" w:hAnsi="Arial" w:cs="Arial"/>
          <w:sz w:val="22"/>
          <w:szCs w:val="22"/>
        </w:rPr>
        <w:t xml:space="preserve">segunda etapa de capacitación electoral y designación del funcionariado de </w:t>
      </w:r>
      <w:r w:rsidR="00BB4005" w:rsidRPr="007C45D0">
        <w:rPr>
          <w:rFonts w:ascii="Arial" w:hAnsi="Arial" w:cs="Arial"/>
          <w:sz w:val="22"/>
          <w:szCs w:val="22"/>
        </w:rPr>
        <w:t>M</w:t>
      </w:r>
      <w:r w:rsidR="001078F0" w:rsidRPr="007C45D0">
        <w:rPr>
          <w:rFonts w:ascii="Arial" w:hAnsi="Arial" w:cs="Arial"/>
          <w:sz w:val="22"/>
          <w:szCs w:val="22"/>
        </w:rPr>
        <w:t xml:space="preserve">esas </w:t>
      </w:r>
      <w:r w:rsidR="00BB4005" w:rsidRPr="007C45D0">
        <w:rPr>
          <w:rFonts w:ascii="Arial" w:hAnsi="Arial" w:cs="Arial"/>
          <w:sz w:val="22"/>
          <w:szCs w:val="22"/>
        </w:rPr>
        <w:t>D</w:t>
      </w:r>
      <w:r w:rsidR="001078F0" w:rsidRPr="007C45D0">
        <w:rPr>
          <w:rFonts w:ascii="Arial" w:hAnsi="Arial" w:cs="Arial"/>
          <w:sz w:val="22"/>
          <w:szCs w:val="22"/>
        </w:rPr>
        <w:t xml:space="preserve">irectivas de </w:t>
      </w:r>
      <w:r w:rsidR="00BB4005" w:rsidRPr="007C45D0">
        <w:rPr>
          <w:rFonts w:ascii="Arial" w:hAnsi="Arial" w:cs="Arial"/>
          <w:sz w:val="22"/>
          <w:szCs w:val="22"/>
        </w:rPr>
        <w:t>C</w:t>
      </w:r>
      <w:r w:rsidR="001078F0" w:rsidRPr="007C45D0">
        <w:rPr>
          <w:rFonts w:ascii="Arial" w:hAnsi="Arial" w:cs="Arial"/>
          <w:sz w:val="22"/>
          <w:szCs w:val="22"/>
        </w:rPr>
        <w:t>asilla</w:t>
      </w:r>
      <w:r w:rsidR="00253075" w:rsidRPr="007C45D0">
        <w:rPr>
          <w:rFonts w:ascii="Arial" w:hAnsi="Arial" w:cs="Arial"/>
          <w:sz w:val="22"/>
          <w:szCs w:val="22"/>
        </w:rPr>
        <w:t xml:space="preserve"> </w:t>
      </w:r>
      <w:r w:rsidR="006121B9" w:rsidRPr="007C45D0">
        <w:rPr>
          <w:rFonts w:ascii="Arial" w:hAnsi="Arial" w:cs="Arial"/>
          <w:sz w:val="22"/>
          <w:szCs w:val="22"/>
        </w:rPr>
        <w:t>Seccionales</w:t>
      </w:r>
      <w:r w:rsidR="00096547" w:rsidRPr="007C45D0">
        <w:rPr>
          <w:rFonts w:ascii="Arial" w:hAnsi="Arial" w:cs="Arial"/>
          <w:sz w:val="22"/>
          <w:szCs w:val="22"/>
        </w:rPr>
        <w:t xml:space="preserve"> </w:t>
      </w:r>
      <w:r w:rsidR="007F56D5" w:rsidRPr="007C45D0">
        <w:rPr>
          <w:rFonts w:ascii="Arial" w:hAnsi="Arial" w:cs="Arial"/>
          <w:sz w:val="22"/>
          <w:szCs w:val="22"/>
        </w:rPr>
        <w:t xml:space="preserve">Únicas </w:t>
      </w:r>
      <w:r w:rsidR="00253075" w:rsidRPr="007C45D0">
        <w:rPr>
          <w:rFonts w:ascii="Arial" w:hAnsi="Arial" w:cs="Arial"/>
          <w:sz w:val="22"/>
          <w:szCs w:val="22"/>
        </w:rPr>
        <w:t>(MDC</w:t>
      </w:r>
      <w:r w:rsidR="006121B9" w:rsidRPr="007C45D0">
        <w:rPr>
          <w:rFonts w:ascii="Arial" w:hAnsi="Arial" w:cs="Arial"/>
          <w:sz w:val="22"/>
          <w:szCs w:val="22"/>
        </w:rPr>
        <w:t>S</w:t>
      </w:r>
      <w:r w:rsidR="005C25D5" w:rsidRPr="007C45D0">
        <w:rPr>
          <w:rFonts w:ascii="Arial" w:hAnsi="Arial" w:cs="Arial"/>
          <w:sz w:val="22"/>
          <w:szCs w:val="22"/>
        </w:rPr>
        <w:t>U</w:t>
      </w:r>
      <w:r w:rsidR="00253075" w:rsidRPr="007C45D0">
        <w:rPr>
          <w:rFonts w:ascii="Arial" w:hAnsi="Arial" w:cs="Arial"/>
          <w:sz w:val="22"/>
          <w:szCs w:val="22"/>
        </w:rPr>
        <w:t>)</w:t>
      </w:r>
      <w:r w:rsidR="0067465B" w:rsidRPr="007C45D0">
        <w:rPr>
          <w:rFonts w:ascii="Arial" w:hAnsi="Arial" w:cs="Arial"/>
          <w:sz w:val="22"/>
          <w:szCs w:val="22"/>
        </w:rPr>
        <w:t xml:space="preserve"> por parte de</w:t>
      </w:r>
      <w:r w:rsidR="000D7C4F" w:rsidRPr="007C45D0">
        <w:rPr>
          <w:rFonts w:ascii="Arial" w:hAnsi="Arial" w:cs="Arial"/>
          <w:sz w:val="22"/>
          <w:szCs w:val="22"/>
        </w:rPr>
        <w:t xml:space="preserve"> la (o las) </w:t>
      </w:r>
      <w:r w:rsidR="000D7C4F" w:rsidRPr="007C45D0">
        <w:rPr>
          <w:rFonts w:ascii="Arial" w:hAnsi="Arial" w:cs="Arial"/>
          <w:sz w:val="22"/>
          <w:szCs w:val="22"/>
          <w:u w:val="single"/>
        </w:rPr>
        <w:t>_00_</w:t>
      </w:r>
      <w:r w:rsidR="000D7C4F" w:rsidRPr="007C45D0">
        <w:rPr>
          <w:rFonts w:ascii="Arial" w:hAnsi="Arial" w:cs="Arial"/>
          <w:sz w:val="22"/>
          <w:szCs w:val="22"/>
        </w:rPr>
        <w:t xml:space="preserve"> Junta(s) Distrital(es) Ejecutiva(s) (JDE) del </w:t>
      </w:r>
      <w:r w:rsidR="000D7C4F" w:rsidRPr="007C45D0">
        <w:rPr>
          <w:rFonts w:ascii="Arial" w:hAnsi="Arial" w:cs="Arial"/>
          <w:sz w:val="22"/>
          <w:szCs w:val="22"/>
          <w:lang w:eastAsia="es-MX"/>
        </w:rPr>
        <w:t xml:space="preserve">Instituto Nacional Electoral </w:t>
      </w:r>
      <w:r w:rsidR="000D7C4F" w:rsidRPr="007C45D0">
        <w:rPr>
          <w:rFonts w:ascii="Arial" w:hAnsi="Arial" w:cs="Arial"/>
          <w:sz w:val="22"/>
          <w:szCs w:val="22"/>
        </w:rPr>
        <w:t>en la Ciudad de México</w:t>
      </w:r>
      <w:r w:rsidR="0067465B" w:rsidRPr="007C45D0">
        <w:rPr>
          <w:rFonts w:ascii="Arial" w:hAnsi="Arial" w:cs="Arial"/>
          <w:sz w:val="22"/>
          <w:szCs w:val="22"/>
        </w:rPr>
        <w:t>.</w:t>
      </w:r>
    </w:p>
    <w:p w14:paraId="2C5B6AFE" w14:textId="77777777" w:rsidR="000D7C4F" w:rsidRPr="007C45D0" w:rsidRDefault="000D7C4F" w:rsidP="00BB4005">
      <w:pPr>
        <w:shd w:val="clear" w:color="auto" w:fill="FFFFFF"/>
        <w:ind w:right="51"/>
        <w:jc w:val="both"/>
        <w:rPr>
          <w:rFonts w:ascii="Arial" w:hAnsi="Arial" w:cs="Arial"/>
          <w:sz w:val="22"/>
          <w:szCs w:val="22"/>
        </w:rPr>
      </w:pPr>
    </w:p>
    <w:p w14:paraId="7D3307AD" w14:textId="5C405002" w:rsidR="00C25064" w:rsidRPr="007C45D0" w:rsidRDefault="001E6355" w:rsidP="4096EA3E">
      <w:pPr>
        <w:shd w:val="clear" w:color="auto" w:fill="FFFFFF" w:themeFill="background1"/>
        <w:ind w:right="51"/>
        <w:jc w:val="both"/>
        <w:rPr>
          <w:rFonts w:ascii="Arial" w:hAnsi="Arial" w:cs="Arial"/>
          <w:sz w:val="22"/>
          <w:szCs w:val="22"/>
        </w:rPr>
      </w:pPr>
      <w:r w:rsidRPr="4096EA3E">
        <w:rPr>
          <w:rFonts w:ascii="Arial" w:hAnsi="Arial" w:cs="Arial"/>
          <w:sz w:val="22"/>
          <w:szCs w:val="22"/>
        </w:rPr>
        <w:t>S</w:t>
      </w:r>
      <w:r w:rsidR="004C79B7" w:rsidRPr="4096EA3E">
        <w:rPr>
          <w:rFonts w:ascii="Arial" w:hAnsi="Arial" w:cs="Arial"/>
          <w:sz w:val="22"/>
          <w:szCs w:val="22"/>
        </w:rPr>
        <w:t>e tiene conocimiento que se han impartido</w:t>
      </w:r>
      <w:r w:rsidR="4A4D81DD" w:rsidRPr="4096EA3E">
        <w:rPr>
          <w:rFonts w:ascii="Arial" w:hAnsi="Arial" w:cs="Arial"/>
          <w:sz w:val="22"/>
          <w:szCs w:val="22"/>
        </w:rPr>
        <w:t xml:space="preserve"> </w:t>
      </w:r>
      <w:r w:rsidR="74E5768B" w:rsidRPr="4096EA3E">
        <w:rPr>
          <w:rFonts w:ascii="Arial" w:hAnsi="Arial" w:cs="Arial"/>
          <w:sz w:val="22"/>
          <w:szCs w:val="22"/>
        </w:rPr>
        <w:t>______</w:t>
      </w:r>
      <w:r w:rsidR="004C79B7" w:rsidRPr="4096EA3E">
        <w:rPr>
          <w:rFonts w:ascii="Arial" w:hAnsi="Arial" w:cs="Arial"/>
          <w:sz w:val="22"/>
          <w:szCs w:val="22"/>
        </w:rPr>
        <w:t xml:space="preserve">capacitaciones, </w:t>
      </w:r>
      <w:r w:rsidR="004D31A6" w:rsidRPr="4096EA3E">
        <w:rPr>
          <w:rFonts w:ascii="Arial" w:hAnsi="Arial" w:cs="Arial"/>
          <w:sz w:val="22"/>
          <w:szCs w:val="22"/>
        </w:rPr>
        <w:t xml:space="preserve">lo que representa el </w:t>
      </w:r>
      <w:r w:rsidR="13860CCB" w:rsidRPr="4096EA3E">
        <w:rPr>
          <w:rFonts w:ascii="Arial" w:hAnsi="Arial" w:cs="Arial"/>
          <w:sz w:val="22"/>
          <w:szCs w:val="22"/>
        </w:rPr>
        <w:t>______</w:t>
      </w:r>
      <w:r w:rsidR="004D31A6" w:rsidRPr="4096EA3E">
        <w:rPr>
          <w:rFonts w:ascii="Arial" w:hAnsi="Arial" w:cs="Arial"/>
          <w:sz w:val="22"/>
          <w:szCs w:val="22"/>
        </w:rPr>
        <w:t>% de avance para conclusión de esta etapa. C</w:t>
      </w:r>
      <w:r w:rsidR="00250794" w:rsidRPr="4096EA3E">
        <w:rPr>
          <w:rFonts w:ascii="Arial" w:hAnsi="Arial" w:cs="Arial"/>
          <w:sz w:val="22"/>
          <w:szCs w:val="22"/>
        </w:rPr>
        <w:t>abe destacar</w:t>
      </w:r>
      <w:r w:rsidR="003A175E" w:rsidRPr="4096EA3E">
        <w:rPr>
          <w:rFonts w:ascii="Arial" w:hAnsi="Arial" w:cs="Arial"/>
          <w:sz w:val="22"/>
          <w:szCs w:val="22"/>
        </w:rPr>
        <w:t xml:space="preserve"> que se tiene planeado</w:t>
      </w:r>
      <w:r w:rsidR="006C1939" w:rsidRPr="4096EA3E">
        <w:rPr>
          <w:rFonts w:ascii="Arial" w:hAnsi="Arial" w:cs="Arial"/>
          <w:sz w:val="22"/>
          <w:szCs w:val="22"/>
        </w:rPr>
        <w:t xml:space="preserve"> conclu</w:t>
      </w:r>
      <w:r w:rsidR="003A175E" w:rsidRPr="4096EA3E">
        <w:rPr>
          <w:rFonts w:ascii="Arial" w:hAnsi="Arial" w:cs="Arial"/>
          <w:sz w:val="22"/>
          <w:szCs w:val="22"/>
        </w:rPr>
        <w:t>ir</w:t>
      </w:r>
      <w:r w:rsidR="006C1939" w:rsidRPr="4096EA3E">
        <w:rPr>
          <w:rFonts w:ascii="Arial" w:hAnsi="Arial" w:cs="Arial"/>
          <w:sz w:val="22"/>
          <w:szCs w:val="22"/>
        </w:rPr>
        <w:t xml:space="preserve"> </w:t>
      </w:r>
      <w:r w:rsidR="003A175E" w:rsidRPr="4096EA3E">
        <w:rPr>
          <w:rFonts w:ascii="Arial" w:hAnsi="Arial" w:cs="Arial"/>
          <w:sz w:val="22"/>
          <w:szCs w:val="22"/>
        </w:rPr>
        <w:t>e</w:t>
      </w:r>
      <w:r w:rsidR="006C1939" w:rsidRPr="4096EA3E">
        <w:rPr>
          <w:rFonts w:ascii="Arial" w:hAnsi="Arial" w:cs="Arial"/>
          <w:sz w:val="22"/>
          <w:szCs w:val="22"/>
        </w:rPr>
        <w:t>l</w:t>
      </w:r>
      <w:r w:rsidR="003A175E" w:rsidRPr="4096EA3E">
        <w:rPr>
          <w:rFonts w:ascii="Arial" w:hAnsi="Arial" w:cs="Arial"/>
          <w:sz w:val="22"/>
          <w:szCs w:val="22"/>
        </w:rPr>
        <w:t xml:space="preserve"> </w:t>
      </w:r>
      <w:r w:rsidR="004C79B7" w:rsidRPr="4096EA3E">
        <w:rPr>
          <w:rFonts w:ascii="Arial" w:hAnsi="Arial" w:cs="Arial"/>
          <w:sz w:val="22"/>
          <w:szCs w:val="22"/>
        </w:rPr>
        <w:t xml:space="preserve">próximo </w:t>
      </w:r>
      <w:r w:rsidR="009E318C" w:rsidRPr="4096EA3E">
        <w:rPr>
          <w:rFonts w:ascii="Arial" w:hAnsi="Arial" w:cs="Arial"/>
          <w:sz w:val="22"/>
          <w:szCs w:val="22"/>
        </w:rPr>
        <w:t>3</w:t>
      </w:r>
      <w:r w:rsidR="00DC76A0" w:rsidRPr="4096EA3E">
        <w:rPr>
          <w:rFonts w:ascii="Arial" w:hAnsi="Arial" w:cs="Arial"/>
          <w:sz w:val="22"/>
          <w:szCs w:val="22"/>
        </w:rPr>
        <w:t>1</w:t>
      </w:r>
      <w:r w:rsidR="003A175E" w:rsidRPr="4096EA3E">
        <w:rPr>
          <w:rFonts w:ascii="Arial" w:hAnsi="Arial" w:cs="Arial"/>
          <w:sz w:val="22"/>
          <w:szCs w:val="22"/>
        </w:rPr>
        <w:t xml:space="preserve"> de </w:t>
      </w:r>
      <w:r w:rsidR="009E318C" w:rsidRPr="4096EA3E">
        <w:rPr>
          <w:rFonts w:ascii="Arial" w:hAnsi="Arial" w:cs="Arial"/>
          <w:sz w:val="22"/>
          <w:szCs w:val="22"/>
        </w:rPr>
        <w:t>may</w:t>
      </w:r>
      <w:r w:rsidR="00DC76A0" w:rsidRPr="4096EA3E">
        <w:rPr>
          <w:rFonts w:ascii="Arial" w:hAnsi="Arial" w:cs="Arial"/>
          <w:sz w:val="22"/>
          <w:szCs w:val="22"/>
        </w:rPr>
        <w:t>o</w:t>
      </w:r>
      <w:r w:rsidR="003A175E" w:rsidRPr="4096EA3E">
        <w:rPr>
          <w:rFonts w:ascii="Arial" w:hAnsi="Arial" w:cs="Arial"/>
          <w:sz w:val="22"/>
          <w:szCs w:val="22"/>
        </w:rPr>
        <w:t xml:space="preserve"> de 202</w:t>
      </w:r>
      <w:r w:rsidR="009E318C" w:rsidRPr="4096EA3E">
        <w:rPr>
          <w:rFonts w:ascii="Arial" w:hAnsi="Arial" w:cs="Arial"/>
          <w:sz w:val="22"/>
          <w:szCs w:val="22"/>
        </w:rPr>
        <w:t>5</w:t>
      </w:r>
      <w:r w:rsidR="006C1939" w:rsidRPr="4096EA3E">
        <w:rPr>
          <w:rFonts w:ascii="Arial" w:hAnsi="Arial" w:cs="Arial"/>
          <w:sz w:val="22"/>
          <w:szCs w:val="22"/>
        </w:rPr>
        <w:t>.</w:t>
      </w:r>
    </w:p>
    <w:p w14:paraId="5EE46E6B" w14:textId="77777777" w:rsidR="00226F4C" w:rsidRPr="007C45D0" w:rsidRDefault="00226F4C" w:rsidP="00BB4005">
      <w:pPr>
        <w:shd w:val="clear" w:color="auto" w:fill="FFFFFF"/>
        <w:ind w:right="51"/>
        <w:jc w:val="both"/>
        <w:rPr>
          <w:rFonts w:ascii="Arial" w:hAnsi="Arial" w:cs="Arial"/>
          <w:sz w:val="22"/>
          <w:szCs w:val="22"/>
        </w:rPr>
      </w:pPr>
    </w:p>
    <w:p w14:paraId="696CD709" w14:textId="13C0CB66" w:rsidR="004710ED" w:rsidRPr="007C45D0" w:rsidRDefault="004D31A6" w:rsidP="00BB4005">
      <w:pPr>
        <w:shd w:val="clear" w:color="auto" w:fill="FFFFFF"/>
        <w:ind w:right="51"/>
        <w:jc w:val="both"/>
        <w:rPr>
          <w:rFonts w:ascii="Arial" w:hAnsi="Arial" w:cs="Arial"/>
          <w:sz w:val="22"/>
          <w:szCs w:val="22"/>
        </w:rPr>
      </w:pPr>
      <w:r w:rsidRPr="007C45D0">
        <w:rPr>
          <w:rFonts w:ascii="Arial" w:hAnsi="Arial" w:cs="Arial"/>
          <w:sz w:val="22"/>
          <w:szCs w:val="22"/>
        </w:rPr>
        <w:lastRenderedPageBreak/>
        <w:t>Asimismo</w:t>
      </w:r>
      <w:r w:rsidR="004C79B7" w:rsidRPr="007C45D0">
        <w:rPr>
          <w:rFonts w:ascii="Arial" w:hAnsi="Arial" w:cs="Arial"/>
          <w:sz w:val="22"/>
          <w:szCs w:val="22"/>
        </w:rPr>
        <w:t xml:space="preserve">, </w:t>
      </w:r>
      <w:r w:rsidRPr="007C45D0">
        <w:rPr>
          <w:rFonts w:ascii="Arial" w:hAnsi="Arial" w:cs="Arial"/>
          <w:sz w:val="22"/>
          <w:szCs w:val="22"/>
        </w:rPr>
        <w:t xml:space="preserve">se informa </w:t>
      </w:r>
      <w:r w:rsidR="004C79B7" w:rsidRPr="007C45D0">
        <w:rPr>
          <w:rFonts w:ascii="Arial" w:hAnsi="Arial" w:cs="Arial"/>
          <w:sz w:val="22"/>
          <w:szCs w:val="22"/>
        </w:rPr>
        <w:t xml:space="preserve">que las personas adscritas a este </w:t>
      </w:r>
      <w:r w:rsidR="00BB4005" w:rsidRPr="007C45D0">
        <w:rPr>
          <w:rFonts w:ascii="Arial" w:hAnsi="Arial" w:cs="Arial"/>
          <w:sz w:val="22"/>
          <w:szCs w:val="22"/>
        </w:rPr>
        <w:t>Ó</w:t>
      </w:r>
      <w:r w:rsidR="004C79B7" w:rsidRPr="007C45D0">
        <w:rPr>
          <w:rFonts w:ascii="Arial" w:hAnsi="Arial" w:cs="Arial"/>
          <w:sz w:val="22"/>
          <w:szCs w:val="22"/>
        </w:rPr>
        <w:t xml:space="preserve">rgano </w:t>
      </w:r>
      <w:r w:rsidR="00BB4005" w:rsidRPr="007C45D0">
        <w:rPr>
          <w:rFonts w:ascii="Arial" w:hAnsi="Arial" w:cs="Arial"/>
          <w:sz w:val="22"/>
          <w:szCs w:val="22"/>
        </w:rPr>
        <w:t>D</w:t>
      </w:r>
      <w:r w:rsidR="004C79B7" w:rsidRPr="007C45D0">
        <w:rPr>
          <w:rFonts w:ascii="Arial" w:hAnsi="Arial" w:cs="Arial"/>
          <w:sz w:val="22"/>
          <w:szCs w:val="22"/>
        </w:rPr>
        <w:t>esconcentrado</w:t>
      </w:r>
      <w:r w:rsidR="004C79B7" w:rsidRPr="007C45D0">
        <w:rPr>
          <w:rFonts w:ascii="Arial" w:hAnsi="Arial" w:cs="Arial"/>
          <w:sz w:val="22"/>
          <w:szCs w:val="22"/>
          <w:lang w:eastAsia="es-MX"/>
        </w:rPr>
        <w:t xml:space="preserve"> (</w:t>
      </w:r>
      <w:r w:rsidR="005C25D5" w:rsidRPr="007C45D0">
        <w:rPr>
          <w:rFonts w:ascii="Arial" w:hAnsi="Arial" w:cs="Arial"/>
          <w:sz w:val="22"/>
          <w:szCs w:val="22"/>
          <w:lang w:eastAsia="es-MX"/>
        </w:rPr>
        <w:t>O</w:t>
      </w:r>
      <w:r w:rsidR="004C79B7" w:rsidRPr="007C45D0">
        <w:rPr>
          <w:rFonts w:ascii="Arial" w:hAnsi="Arial" w:cs="Arial"/>
          <w:sz w:val="22"/>
          <w:szCs w:val="22"/>
          <w:lang w:eastAsia="es-MX"/>
        </w:rPr>
        <w:t>D), mantuv</w:t>
      </w:r>
      <w:r w:rsidR="00060A88" w:rsidRPr="007C45D0">
        <w:rPr>
          <w:rFonts w:ascii="Arial" w:hAnsi="Arial" w:cs="Arial"/>
          <w:sz w:val="22"/>
          <w:szCs w:val="22"/>
          <w:lang w:eastAsia="es-MX"/>
        </w:rPr>
        <w:t>ieron</w:t>
      </w:r>
      <w:r w:rsidR="004C79B7" w:rsidRPr="007C45D0">
        <w:rPr>
          <w:rFonts w:ascii="Arial" w:hAnsi="Arial" w:cs="Arial"/>
          <w:sz w:val="22"/>
          <w:szCs w:val="22"/>
          <w:lang w:eastAsia="es-MX"/>
        </w:rPr>
        <w:t xml:space="preserve"> comunicación institucional y otorg</w:t>
      </w:r>
      <w:r w:rsidR="00060A88" w:rsidRPr="007C45D0">
        <w:rPr>
          <w:rFonts w:ascii="Arial" w:hAnsi="Arial" w:cs="Arial"/>
          <w:sz w:val="22"/>
          <w:szCs w:val="22"/>
          <w:lang w:eastAsia="es-MX"/>
        </w:rPr>
        <w:t>aron</w:t>
      </w:r>
      <w:r w:rsidR="004C79B7" w:rsidRPr="007C45D0">
        <w:rPr>
          <w:rFonts w:ascii="Arial" w:hAnsi="Arial" w:cs="Arial"/>
          <w:sz w:val="22"/>
          <w:szCs w:val="22"/>
          <w:lang w:eastAsia="es-MX"/>
        </w:rPr>
        <w:t xml:space="preserve"> apoyo </w:t>
      </w:r>
      <w:r w:rsidR="00771458" w:rsidRPr="007C45D0">
        <w:rPr>
          <w:rFonts w:ascii="Arial" w:hAnsi="Arial" w:cs="Arial"/>
          <w:sz w:val="22"/>
          <w:szCs w:val="22"/>
          <w:lang w:eastAsia="es-MX"/>
        </w:rPr>
        <w:t>a</w:t>
      </w:r>
      <w:r w:rsidR="004C79B7" w:rsidRPr="007C45D0">
        <w:rPr>
          <w:rFonts w:ascii="Arial" w:hAnsi="Arial" w:cs="Arial"/>
          <w:sz w:val="22"/>
          <w:szCs w:val="22"/>
          <w:lang w:eastAsia="es-MX"/>
        </w:rPr>
        <w:t xml:space="preserve"> dicha(s) JDE en relación con</w:t>
      </w:r>
      <w:r w:rsidR="004710ED" w:rsidRPr="007C45D0">
        <w:rPr>
          <w:rFonts w:ascii="Arial" w:hAnsi="Arial" w:cs="Arial"/>
          <w:sz w:val="22"/>
          <w:szCs w:val="22"/>
          <w:lang w:eastAsia="es-MX"/>
        </w:rPr>
        <w:t xml:space="preserve"> </w:t>
      </w:r>
      <w:r w:rsidR="00250794" w:rsidRPr="007C45D0">
        <w:rPr>
          <w:rFonts w:ascii="Arial" w:hAnsi="Arial" w:cs="Arial"/>
          <w:sz w:val="22"/>
          <w:szCs w:val="22"/>
          <w:lang w:eastAsia="es-MX"/>
        </w:rPr>
        <w:t xml:space="preserve">la </w:t>
      </w:r>
      <w:r w:rsidR="001078F0" w:rsidRPr="007C45D0">
        <w:rPr>
          <w:rFonts w:ascii="Arial" w:hAnsi="Arial" w:cs="Arial"/>
          <w:sz w:val="22"/>
          <w:szCs w:val="22"/>
        </w:rPr>
        <w:t xml:space="preserve">segunda etapa de capacitación electoral y designación del funcionariado de </w:t>
      </w:r>
      <w:r w:rsidR="00510252" w:rsidRPr="007C45D0">
        <w:rPr>
          <w:rFonts w:ascii="Arial" w:hAnsi="Arial" w:cs="Arial"/>
          <w:sz w:val="22"/>
          <w:szCs w:val="22"/>
        </w:rPr>
        <w:t>MDC</w:t>
      </w:r>
      <w:r w:rsidR="006121B9" w:rsidRPr="007C45D0">
        <w:rPr>
          <w:rFonts w:ascii="Arial" w:hAnsi="Arial" w:cs="Arial"/>
          <w:sz w:val="22"/>
          <w:szCs w:val="22"/>
        </w:rPr>
        <w:t>S</w:t>
      </w:r>
      <w:r w:rsidR="005C25D5" w:rsidRPr="007C45D0">
        <w:rPr>
          <w:rFonts w:ascii="Arial" w:hAnsi="Arial" w:cs="Arial"/>
          <w:sz w:val="22"/>
          <w:szCs w:val="22"/>
        </w:rPr>
        <w:t>U</w:t>
      </w:r>
      <w:r w:rsidR="00226F4C" w:rsidRPr="007C45D0">
        <w:rPr>
          <w:rFonts w:ascii="Arial" w:hAnsi="Arial" w:cs="Arial"/>
          <w:sz w:val="22"/>
          <w:szCs w:val="22"/>
        </w:rPr>
        <w:t>.</w:t>
      </w:r>
    </w:p>
    <w:p w14:paraId="14F6D1EA" w14:textId="77777777" w:rsidR="00274806" w:rsidRPr="007C45D0" w:rsidRDefault="00274806" w:rsidP="00BB4005">
      <w:pPr>
        <w:shd w:val="clear" w:color="auto" w:fill="FFFFFF"/>
        <w:ind w:right="51"/>
        <w:jc w:val="both"/>
        <w:rPr>
          <w:rFonts w:ascii="Arial" w:hAnsi="Arial" w:cs="Arial"/>
          <w:sz w:val="22"/>
          <w:szCs w:val="22"/>
        </w:rPr>
      </w:pPr>
    </w:p>
    <w:p w14:paraId="30AB6815" w14:textId="77777777" w:rsidR="00274806" w:rsidRPr="007C45D0" w:rsidRDefault="00274806" w:rsidP="00BB4005">
      <w:pPr>
        <w:shd w:val="clear" w:color="auto" w:fill="FFFFFF"/>
        <w:ind w:right="51"/>
        <w:jc w:val="both"/>
        <w:rPr>
          <w:rFonts w:ascii="Arial" w:hAnsi="Arial" w:cs="Arial"/>
          <w:sz w:val="22"/>
          <w:szCs w:val="22"/>
          <w:lang w:eastAsia="es-MX"/>
        </w:rPr>
      </w:pPr>
    </w:p>
    <w:p w14:paraId="0F8263B1" w14:textId="1080854A" w:rsidR="0029281D" w:rsidRPr="007C45D0" w:rsidRDefault="00274806" w:rsidP="00BB4005">
      <w:pPr>
        <w:shd w:val="clear" w:color="auto" w:fill="FFFFFF"/>
        <w:ind w:right="51"/>
        <w:jc w:val="both"/>
        <w:rPr>
          <w:rFonts w:ascii="Arial" w:hAnsi="Arial" w:cs="Arial"/>
          <w:sz w:val="22"/>
          <w:szCs w:val="22"/>
          <w:lang w:eastAsia="es-MX"/>
        </w:rPr>
      </w:pPr>
      <w:r w:rsidRPr="007C45D0">
        <w:rPr>
          <w:rFonts w:ascii="Arial" w:hAnsi="Arial" w:cs="Arial"/>
          <w:sz w:val="22"/>
          <w:szCs w:val="22"/>
          <w:lang w:eastAsia="es-MX"/>
        </w:rPr>
        <w:t>[En su caso]</w:t>
      </w:r>
    </w:p>
    <w:p w14:paraId="5304F00E" w14:textId="6BF19F8C" w:rsidR="007E6E89" w:rsidRPr="007C45D0" w:rsidRDefault="007E6E89" w:rsidP="00BB4005">
      <w:pPr>
        <w:tabs>
          <w:tab w:val="left" w:pos="9000"/>
        </w:tabs>
        <w:ind w:right="51"/>
        <w:jc w:val="both"/>
        <w:rPr>
          <w:rFonts w:ascii="Arial" w:hAnsi="Arial" w:cs="Arial"/>
          <w:sz w:val="22"/>
          <w:szCs w:val="22"/>
        </w:rPr>
      </w:pPr>
      <w:r w:rsidRPr="007C45D0">
        <w:rPr>
          <w:rFonts w:ascii="Arial" w:hAnsi="Arial" w:cs="Arial"/>
          <w:sz w:val="22"/>
          <w:szCs w:val="22"/>
        </w:rPr>
        <w:t xml:space="preserve">Así mismo, </w:t>
      </w:r>
      <w:r w:rsidR="00510252" w:rsidRPr="007C45D0">
        <w:rPr>
          <w:rFonts w:ascii="Arial" w:hAnsi="Arial" w:cs="Arial"/>
          <w:sz w:val="22"/>
          <w:szCs w:val="22"/>
        </w:rPr>
        <w:t xml:space="preserve">se informa </w:t>
      </w:r>
      <w:r w:rsidR="004C79B7" w:rsidRPr="007C45D0">
        <w:rPr>
          <w:rFonts w:ascii="Arial" w:hAnsi="Arial" w:cs="Arial"/>
          <w:sz w:val="22"/>
          <w:szCs w:val="22"/>
        </w:rPr>
        <w:t>la relación de lo</w:t>
      </w:r>
      <w:r w:rsidR="00510252" w:rsidRPr="007C45D0">
        <w:rPr>
          <w:rFonts w:ascii="Arial" w:hAnsi="Arial" w:cs="Arial"/>
          <w:sz w:val="22"/>
          <w:szCs w:val="22"/>
        </w:rPr>
        <w:t xml:space="preserve">s temas impartidos en </w:t>
      </w:r>
      <w:r w:rsidR="00510252" w:rsidRPr="007C45D0">
        <w:rPr>
          <w:rFonts w:ascii="Arial" w:hAnsi="Arial" w:cs="Arial"/>
          <w:sz w:val="22"/>
          <w:szCs w:val="22"/>
          <w:lang w:eastAsia="es-MX"/>
        </w:rPr>
        <w:t xml:space="preserve">la </w:t>
      </w:r>
      <w:r w:rsidR="00510252" w:rsidRPr="007C45D0">
        <w:rPr>
          <w:rFonts w:ascii="Arial" w:hAnsi="Arial" w:cs="Arial"/>
          <w:sz w:val="22"/>
          <w:szCs w:val="22"/>
        </w:rPr>
        <w:t>segunda etapa de capacitación electoral y designación del funcionariado de MDC</w:t>
      </w:r>
      <w:r w:rsidR="006121B9" w:rsidRPr="007C45D0">
        <w:rPr>
          <w:rFonts w:ascii="Arial" w:hAnsi="Arial" w:cs="Arial"/>
          <w:sz w:val="22"/>
          <w:szCs w:val="22"/>
        </w:rPr>
        <w:t>S</w:t>
      </w:r>
      <w:r w:rsidR="005C25D5" w:rsidRPr="007C45D0">
        <w:rPr>
          <w:rFonts w:ascii="Arial" w:hAnsi="Arial" w:cs="Arial"/>
          <w:sz w:val="22"/>
          <w:szCs w:val="22"/>
        </w:rPr>
        <w:t>U</w:t>
      </w:r>
      <w:r w:rsidR="004C79B7" w:rsidRPr="007C45D0">
        <w:rPr>
          <w:rFonts w:ascii="Arial" w:hAnsi="Arial" w:cs="Arial"/>
          <w:sz w:val="22"/>
          <w:szCs w:val="22"/>
        </w:rPr>
        <w:t xml:space="preserve"> (anotar los temas </w:t>
      </w:r>
      <w:r w:rsidR="00226F4C" w:rsidRPr="007C45D0">
        <w:rPr>
          <w:rFonts w:ascii="Arial" w:hAnsi="Arial" w:cs="Arial"/>
          <w:sz w:val="22"/>
          <w:szCs w:val="22"/>
        </w:rPr>
        <w:t>impartidos en la capacitación</w:t>
      </w:r>
      <w:r w:rsidR="004C79B7" w:rsidRPr="007C45D0">
        <w:rPr>
          <w:rFonts w:ascii="Arial" w:hAnsi="Arial" w:cs="Arial"/>
          <w:sz w:val="22"/>
          <w:szCs w:val="22"/>
        </w:rPr>
        <w:t>)</w:t>
      </w:r>
      <w:r w:rsidRPr="007C45D0">
        <w:rPr>
          <w:rFonts w:ascii="Arial" w:hAnsi="Arial" w:cs="Arial"/>
          <w:sz w:val="22"/>
          <w:szCs w:val="22"/>
        </w:rPr>
        <w:t>:</w:t>
      </w:r>
    </w:p>
    <w:p w14:paraId="41CA9ADD" w14:textId="77777777" w:rsidR="004C79B7" w:rsidRPr="007C45D0" w:rsidRDefault="004C79B7" w:rsidP="007E6E89">
      <w:pPr>
        <w:tabs>
          <w:tab w:val="left" w:pos="9000"/>
        </w:tabs>
        <w:spacing w:line="360" w:lineRule="auto"/>
        <w:ind w:right="51"/>
        <w:jc w:val="both"/>
        <w:rPr>
          <w:rFonts w:ascii="Arial" w:hAnsi="Arial" w:cs="Arial"/>
          <w:sz w:val="22"/>
          <w:szCs w:val="22"/>
        </w:rPr>
      </w:pPr>
    </w:p>
    <w:p w14:paraId="69ABB90B" w14:textId="11F4A6B0" w:rsidR="004C79B7" w:rsidRPr="007C45D0" w:rsidRDefault="6D51673C" w:rsidP="004C79B7">
      <w:pPr>
        <w:pStyle w:val="Prrafodelista"/>
        <w:numPr>
          <w:ilvl w:val="0"/>
          <w:numId w:val="5"/>
        </w:numPr>
        <w:spacing w:line="360" w:lineRule="auto"/>
        <w:ind w:right="51"/>
        <w:jc w:val="both"/>
        <w:rPr>
          <w:rFonts w:ascii="Arial" w:hAnsi="Arial" w:cs="Arial"/>
          <w:color w:val="000000"/>
          <w:sz w:val="22"/>
          <w:szCs w:val="22"/>
        </w:rPr>
      </w:pPr>
      <w:r w:rsidRPr="4096EA3E">
        <w:rPr>
          <w:rFonts w:ascii="Arial" w:hAnsi="Arial" w:cs="Arial"/>
          <w:color w:val="000000" w:themeColor="text1"/>
          <w:sz w:val="22"/>
          <w:szCs w:val="22"/>
        </w:rPr>
        <w:t xml:space="preserve">  </w:t>
      </w:r>
      <w:r w:rsidR="004C79B7">
        <w:tab/>
      </w:r>
      <w:r w:rsidR="004C79B7">
        <w:tab/>
      </w:r>
      <w:r w:rsidR="004C79B7">
        <w:tab/>
      </w:r>
      <w:r w:rsidR="004C79B7">
        <w:tab/>
      </w:r>
      <w:r w:rsidR="004C79B7">
        <w:tab/>
      </w:r>
      <w:r w:rsidR="004C79B7">
        <w:tab/>
      </w:r>
      <w:r w:rsidR="004C79B7">
        <w:tab/>
      </w:r>
      <w:r w:rsidR="004C79B7">
        <w:tab/>
      </w:r>
      <w:r w:rsidR="004C79B7">
        <w:tab/>
      </w:r>
      <w:r w:rsidR="004C79B7">
        <w:tab/>
      </w:r>
      <w:r w:rsidR="004C79B7">
        <w:tab/>
      </w:r>
    </w:p>
    <w:p w14:paraId="361A77B3" w14:textId="4CE85AC0" w:rsidR="004C79B7" w:rsidRPr="007C45D0" w:rsidRDefault="004C79B7" w:rsidP="004C79B7">
      <w:pPr>
        <w:pStyle w:val="Prrafodelista"/>
        <w:numPr>
          <w:ilvl w:val="0"/>
          <w:numId w:val="5"/>
        </w:numPr>
        <w:spacing w:line="360" w:lineRule="auto"/>
        <w:ind w:right="51"/>
        <w:jc w:val="both"/>
        <w:rPr>
          <w:rFonts w:ascii="Arial" w:hAnsi="Arial" w:cs="Arial"/>
          <w:color w:val="000000"/>
          <w:sz w:val="22"/>
          <w:szCs w:val="22"/>
        </w:rPr>
      </w:pPr>
    </w:p>
    <w:p w14:paraId="4929521E" w14:textId="468DB6CA" w:rsidR="004C79B7" w:rsidRPr="007C45D0" w:rsidRDefault="004C79B7" w:rsidP="004C79B7">
      <w:pPr>
        <w:pStyle w:val="Prrafodelista"/>
        <w:numPr>
          <w:ilvl w:val="0"/>
          <w:numId w:val="5"/>
        </w:numPr>
        <w:spacing w:line="360" w:lineRule="auto"/>
        <w:ind w:right="51"/>
        <w:jc w:val="both"/>
        <w:rPr>
          <w:rFonts w:ascii="Arial" w:hAnsi="Arial" w:cs="Arial"/>
          <w:color w:val="000000"/>
          <w:sz w:val="22"/>
          <w:szCs w:val="22"/>
        </w:rPr>
      </w:pPr>
    </w:p>
    <w:p w14:paraId="4637E9EE" w14:textId="0485ABF3" w:rsidR="004C79B7" w:rsidRPr="007C45D0" w:rsidRDefault="004C79B7" w:rsidP="004C79B7">
      <w:pPr>
        <w:pStyle w:val="Prrafodelista"/>
        <w:numPr>
          <w:ilvl w:val="0"/>
          <w:numId w:val="5"/>
        </w:numPr>
        <w:spacing w:line="360" w:lineRule="auto"/>
        <w:ind w:right="51"/>
        <w:jc w:val="both"/>
        <w:rPr>
          <w:rFonts w:ascii="Arial" w:hAnsi="Arial" w:cs="Arial"/>
          <w:color w:val="000000"/>
          <w:sz w:val="22"/>
          <w:szCs w:val="22"/>
        </w:rPr>
      </w:pPr>
    </w:p>
    <w:p w14:paraId="7D5B9249" w14:textId="2FCB75AF" w:rsidR="004C79B7" w:rsidRPr="007C45D0" w:rsidRDefault="004C79B7" w:rsidP="004C79B7">
      <w:pPr>
        <w:pStyle w:val="Prrafodelista"/>
        <w:numPr>
          <w:ilvl w:val="0"/>
          <w:numId w:val="5"/>
        </w:numPr>
        <w:spacing w:line="360" w:lineRule="auto"/>
        <w:ind w:right="51"/>
        <w:jc w:val="both"/>
        <w:rPr>
          <w:rFonts w:ascii="Arial" w:hAnsi="Arial" w:cs="Arial"/>
          <w:color w:val="000000"/>
          <w:sz w:val="22"/>
          <w:szCs w:val="22"/>
        </w:rPr>
      </w:pPr>
    </w:p>
    <w:sectPr w:rsidR="004C79B7" w:rsidRPr="007C45D0" w:rsidSect="00182D79">
      <w:headerReference w:type="even" r:id="rId11"/>
      <w:headerReference w:type="default" r:id="rId12"/>
      <w:footerReference w:type="even" r:id="rId13"/>
      <w:footerReference w:type="default" r:id="rId14"/>
      <w:headerReference w:type="first" r:id="rId15"/>
      <w:footerReference w:type="first" r:id="rId16"/>
      <w:pgSz w:w="12240" w:h="15840" w:code="1"/>
      <w:pgMar w:top="2370" w:right="1701" w:bottom="1417" w:left="1701" w:header="709" w:footer="74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8D634" w14:textId="77777777" w:rsidR="00630D51" w:rsidRDefault="00630D51">
      <w:r>
        <w:separator/>
      </w:r>
    </w:p>
  </w:endnote>
  <w:endnote w:type="continuationSeparator" w:id="0">
    <w:p w14:paraId="0FBA8247" w14:textId="77777777" w:rsidR="00630D51" w:rsidRDefault="00630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16FE5" w14:textId="77777777" w:rsidR="007A779B" w:rsidRDefault="007A779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ACE738A" w14:textId="77777777" w:rsidR="007A779B" w:rsidRDefault="007A779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7809E" w14:textId="77777777" w:rsidR="005D3CB4" w:rsidRPr="00C76052" w:rsidRDefault="005D3CB4">
    <w:pPr>
      <w:pStyle w:val="Piedepgina"/>
      <w:jc w:val="right"/>
      <w:rPr>
        <w:lang w:val="pt-PT"/>
      </w:rPr>
    </w:pPr>
    <w:r>
      <w:fldChar w:fldCharType="begin"/>
    </w:r>
    <w:r w:rsidRPr="00C76052">
      <w:rPr>
        <w:lang w:val="pt-PT"/>
      </w:rPr>
      <w:instrText>PAGE   \* MERGEFORMAT</w:instrText>
    </w:r>
    <w:r>
      <w:fldChar w:fldCharType="separate"/>
    </w:r>
    <w:r w:rsidR="00AD6A63">
      <w:rPr>
        <w:noProof/>
        <w:lang w:val="pt-PT"/>
      </w:rPr>
      <w:t>3</w:t>
    </w:r>
    <w:r>
      <w:fldChar w:fldCharType="end"/>
    </w:r>
  </w:p>
  <w:p w14:paraId="318DD51D" w14:textId="51D72631" w:rsidR="007A779B" w:rsidRPr="00C76052" w:rsidRDefault="002C3031" w:rsidP="00C76052">
    <w:pPr>
      <w:pBdr>
        <w:top w:val="nil"/>
        <w:left w:val="nil"/>
        <w:bottom w:val="nil"/>
        <w:right w:val="nil"/>
        <w:between w:val="nil"/>
      </w:pBdr>
      <w:tabs>
        <w:tab w:val="center" w:pos="4419"/>
        <w:tab w:val="right" w:pos="8838"/>
      </w:tabs>
      <w:jc w:val="right"/>
      <w:rPr>
        <w:lang w:val="pt-PT"/>
      </w:rPr>
    </w:pPr>
    <w:r w:rsidRPr="00124B7C">
      <w:rPr>
        <w:rFonts w:ascii="Arial" w:eastAsia="Arial" w:hAnsi="Arial" w:cs="Arial"/>
        <w:color w:val="001030"/>
        <w:sz w:val="14"/>
        <w:szCs w:val="14"/>
        <w:lang w:val="pt-PT"/>
      </w:rPr>
      <w:t>Documento de referencia: DEPCyC/CPC/CR/02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192E" w14:textId="77777777" w:rsidR="00356B7E" w:rsidRPr="005D3CB4" w:rsidRDefault="00356B7E" w:rsidP="00356B7E">
    <w:pPr>
      <w:pStyle w:val="Piedepgina"/>
      <w:jc w:val="right"/>
      <w:rPr>
        <w:rFonts w:ascii="Arial" w:hAnsi="Arial" w:cs="Arial"/>
        <w:color w:val="8080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7D292" w14:textId="77777777" w:rsidR="00630D51" w:rsidRDefault="00630D51">
      <w:r>
        <w:separator/>
      </w:r>
    </w:p>
  </w:footnote>
  <w:footnote w:type="continuationSeparator" w:id="0">
    <w:p w14:paraId="0B22FE56" w14:textId="77777777" w:rsidR="00630D51" w:rsidRDefault="00630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F2B4E" w14:textId="77777777" w:rsidR="000B6AAA" w:rsidRDefault="000B6AA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3931D" w14:textId="09848755" w:rsidR="00AB3735" w:rsidRPr="00574559" w:rsidRDefault="00EE09B3" w:rsidP="00AB3735">
    <w:pPr>
      <w:pBdr>
        <w:top w:val="nil"/>
        <w:left w:val="nil"/>
        <w:bottom w:val="nil"/>
        <w:right w:val="nil"/>
        <w:between w:val="nil"/>
      </w:pBdr>
      <w:tabs>
        <w:tab w:val="center" w:pos="4419"/>
        <w:tab w:val="right" w:pos="8838"/>
      </w:tabs>
      <w:jc w:val="right"/>
      <w:rPr>
        <w:rFonts w:ascii="Arial" w:eastAsia="Arial" w:hAnsi="Arial" w:cs="Arial"/>
        <w:color w:val="001030"/>
        <w:sz w:val="14"/>
        <w:szCs w:val="14"/>
      </w:rPr>
    </w:pPr>
    <w:r>
      <w:rPr>
        <w:rFonts w:ascii="Arial" w:eastAsia="Arial" w:hAnsi="Arial" w:cs="Arial"/>
        <w:color w:val="001030"/>
        <w:sz w:val="14"/>
        <w:szCs w:val="14"/>
      </w:rPr>
      <w:t>D</w:t>
    </w:r>
    <w:r w:rsidR="00AB3735" w:rsidRPr="00574559">
      <w:rPr>
        <w:rFonts w:ascii="Arial" w:eastAsia="Arial" w:hAnsi="Arial" w:cs="Arial"/>
        <w:color w:val="001030"/>
        <w:sz w:val="14"/>
        <w:szCs w:val="14"/>
      </w:rPr>
      <w:t>EPCyC/</w:t>
    </w:r>
    <w:r w:rsidR="00AB3735">
      <w:rPr>
        <w:rFonts w:ascii="Arial" w:eastAsia="Arial" w:hAnsi="Arial" w:cs="Arial"/>
        <w:color w:val="001030"/>
        <w:sz w:val="14"/>
        <w:szCs w:val="14"/>
      </w:rPr>
      <w:t>F</w:t>
    </w:r>
    <w:r w:rsidR="00AB3735" w:rsidRPr="00574559">
      <w:rPr>
        <w:rFonts w:ascii="Arial" w:eastAsia="Arial" w:hAnsi="Arial" w:cs="Arial"/>
        <w:color w:val="001030"/>
        <w:sz w:val="14"/>
        <w:szCs w:val="14"/>
      </w:rPr>
      <w:t>R/</w:t>
    </w:r>
    <w:r w:rsidR="00AB3735">
      <w:rPr>
        <w:rFonts w:ascii="Arial" w:eastAsia="Arial" w:hAnsi="Arial" w:cs="Arial"/>
        <w:color w:val="001030"/>
        <w:sz w:val="14"/>
        <w:szCs w:val="14"/>
      </w:rPr>
      <w:t>2</w:t>
    </w:r>
    <w:r w:rsidR="00024DF9">
      <w:rPr>
        <w:rFonts w:ascii="Arial" w:eastAsia="Arial" w:hAnsi="Arial" w:cs="Arial"/>
        <w:color w:val="001030"/>
        <w:sz w:val="14"/>
        <w:szCs w:val="14"/>
      </w:rPr>
      <w:t>8</w:t>
    </w:r>
  </w:p>
  <w:p w14:paraId="66CFB878" w14:textId="11EED47E" w:rsidR="00AB3735" w:rsidRPr="00574559" w:rsidRDefault="00AB3735" w:rsidP="00AB3735">
    <w:pPr>
      <w:ind w:left="-22"/>
      <w:jc w:val="right"/>
      <w:rPr>
        <w:rFonts w:ascii="Arial" w:eastAsia="Arial" w:hAnsi="Arial" w:cs="Arial"/>
        <w:color w:val="001030"/>
        <w:sz w:val="14"/>
        <w:szCs w:val="14"/>
      </w:rPr>
    </w:pPr>
    <w:r w:rsidRPr="00574559">
      <w:rPr>
        <w:rFonts w:ascii="Arial" w:eastAsia="Arial" w:hAnsi="Arial" w:cs="Arial"/>
        <w:color w:val="001030"/>
        <w:sz w:val="14"/>
        <w:szCs w:val="14"/>
      </w:rPr>
      <w:t>Revisión: 00</w:t>
    </w:r>
  </w:p>
  <w:p w14:paraId="49E4B3E0" w14:textId="537023A4" w:rsidR="00AB3735" w:rsidRDefault="00AB3735" w:rsidP="00AB3735">
    <w:pPr>
      <w:pStyle w:val="Encabezado"/>
      <w:jc w:val="right"/>
      <w:rPr>
        <w:rFonts w:ascii="Arial" w:eastAsia="Arial" w:hAnsi="Arial" w:cs="Arial"/>
        <w:color w:val="001030"/>
        <w:sz w:val="14"/>
        <w:szCs w:val="14"/>
      </w:rPr>
    </w:pPr>
    <w:r w:rsidRPr="00574559">
      <w:rPr>
        <w:rFonts w:ascii="Arial" w:eastAsia="Arial" w:hAnsi="Arial" w:cs="Arial"/>
        <w:color w:val="001030"/>
        <w:sz w:val="14"/>
        <w:szCs w:val="14"/>
      </w:rPr>
      <w:t xml:space="preserve">Fecha de revisión: </w:t>
    </w:r>
    <w:r w:rsidR="000B6AAA" w:rsidRPr="000B6AAA">
      <w:rPr>
        <w:rFonts w:ascii="Arial" w:eastAsia="Arial" w:hAnsi="Arial" w:cs="Arial"/>
        <w:color w:val="001030"/>
        <w:sz w:val="14"/>
        <w:szCs w:val="14"/>
      </w:rPr>
      <w:t>23-04</w:t>
    </w:r>
    <w:r w:rsidRPr="00574559">
      <w:rPr>
        <w:rFonts w:ascii="Arial" w:eastAsia="Arial" w:hAnsi="Arial" w:cs="Arial"/>
        <w:color w:val="001030"/>
        <w:sz w:val="14"/>
        <w:szCs w:val="14"/>
      </w:rPr>
      <w:t>-</w:t>
    </w:r>
    <w:r w:rsidR="00024DF9">
      <w:rPr>
        <w:rFonts w:ascii="Arial" w:eastAsia="Arial" w:hAnsi="Arial" w:cs="Arial"/>
        <w:color w:val="001030"/>
        <w:sz w:val="14"/>
        <w:szCs w:val="14"/>
      </w:rPr>
      <w:t>2025</w:t>
    </w:r>
  </w:p>
  <w:p w14:paraId="5A70758C" w14:textId="2F1A1DFE" w:rsidR="0043612E" w:rsidRDefault="0043612E" w:rsidP="0043612E">
    <w:pPr>
      <w:pStyle w:val="Encabezado"/>
      <w:jc w:val="right"/>
      <w:rPr>
        <w:rFonts w:ascii="Arial" w:hAnsi="Arial" w:cs="Arial"/>
        <w:b/>
      </w:rPr>
    </w:pPr>
  </w:p>
  <w:p w14:paraId="275A55A0" w14:textId="1D966D13" w:rsidR="0043612E" w:rsidRPr="005D4C54" w:rsidRDefault="310F21A8" w:rsidP="310F21A8">
    <w:pPr>
      <w:pStyle w:val="Encabezado"/>
      <w:jc w:val="right"/>
      <w:rPr>
        <w:rFonts w:ascii="Arial" w:hAnsi="Arial" w:cs="Arial"/>
        <w:b/>
        <w:bCs/>
      </w:rPr>
    </w:pPr>
    <w:r w:rsidRPr="310F21A8">
      <w:rPr>
        <w:rFonts w:ascii="Arial" w:hAnsi="Arial" w:cs="Arial"/>
        <w:b/>
        <w:bCs/>
      </w:rPr>
      <w:t>DD____/INF-___ /2025</w:t>
    </w:r>
  </w:p>
  <w:p w14:paraId="4F93A5D4" w14:textId="27367B70" w:rsidR="007A779B" w:rsidRDefault="007A779B" w:rsidP="00B0612B">
    <w:pPr>
      <w:pStyle w:val="Encabezado"/>
      <w:tabs>
        <w:tab w:val="left" w:pos="3155"/>
      </w:tabs>
    </w:pPr>
  </w:p>
  <w:p w14:paraId="1781439C" w14:textId="77777777" w:rsidR="004B4369" w:rsidRPr="00825269" w:rsidRDefault="004B4369" w:rsidP="00B0612B">
    <w:pPr>
      <w:pStyle w:val="Encabezado"/>
      <w:tabs>
        <w:tab w:val="left" w:pos="315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06" w:type="dxa"/>
      <w:jc w:val="center"/>
      <w:tblLook w:val="04A0" w:firstRow="1" w:lastRow="0" w:firstColumn="1" w:lastColumn="0" w:noHBand="0" w:noVBand="1"/>
    </w:tblPr>
    <w:tblGrid>
      <w:gridCol w:w="3308"/>
      <w:gridCol w:w="5598"/>
    </w:tblGrid>
    <w:tr w:rsidR="00AF7F2C" w:rsidRPr="00421BBC" w14:paraId="25FEF0A5" w14:textId="77777777" w:rsidTr="005D3CB4">
      <w:trPr>
        <w:jc w:val="center"/>
      </w:trPr>
      <w:tc>
        <w:tcPr>
          <w:tcW w:w="3308" w:type="dxa"/>
          <w:shd w:val="clear" w:color="auto" w:fill="auto"/>
        </w:tcPr>
        <w:p w14:paraId="03308BEB" w14:textId="77777777" w:rsidR="00356B7E" w:rsidRPr="005D3CB4" w:rsidRDefault="00356B7E" w:rsidP="005D3CB4">
          <w:pPr>
            <w:pStyle w:val="Encabezado"/>
            <w:ind w:right="278"/>
            <w:rPr>
              <w:rFonts w:ascii="Arial" w:hAnsi="Arial" w:cs="Arial"/>
              <w:b/>
              <w:sz w:val="21"/>
              <w:szCs w:val="21"/>
            </w:rPr>
          </w:pPr>
        </w:p>
      </w:tc>
      <w:tc>
        <w:tcPr>
          <w:tcW w:w="5598" w:type="dxa"/>
          <w:shd w:val="clear" w:color="auto" w:fill="auto"/>
        </w:tcPr>
        <w:p w14:paraId="78747023" w14:textId="77777777" w:rsidR="00356B7E" w:rsidRDefault="00356B7E" w:rsidP="005D3CB4">
          <w:pPr>
            <w:pStyle w:val="Encabezado"/>
            <w:ind w:right="-59"/>
            <w:jc w:val="right"/>
            <w:rPr>
              <w:rFonts w:ascii="Arial" w:hAnsi="Arial" w:cs="Arial"/>
              <w:b/>
              <w:sz w:val="21"/>
              <w:szCs w:val="21"/>
              <w:highlight w:val="lightGray"/>
            </w:rPr>
          </w:pPr>
        </w:p>
      </w:tc>
    </w:tr>
  </w:tbl>
  <w:p w14:paraId="4062B326" w14:textId="77777777" w:rsidR="00356B7E" w:rsidRPr="006C1939" w:rsidRDefault="00356B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3443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995DD4"/>
    <w:multiLevelType w:val="hybridMultilevel"/>
    <w:tmpl w:val="BA9211C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9142F52"/>
    <w:multiLevelType w:val="hybridMultilevel"/>
    <w:tmpl w:val="3D4E649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431421E6"/>
    <w:multiLevelType w:val="hybridMultilevel"/>
    <w:tmpl w:val="8B5CCEF8"/>
    <w:lvl w:ilvl="0" w:tplc="FFFFFFFF">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95509E2"/>
    <w:multiLevelType w:val="hybridMultilevel"/>
    <w:tmpl w:val="AA54F4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Aria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Arial" w:hint="default"/>
      </w:rPr>
    </w:lvl>
    <w:lvl w:ilvl="8" w:tplc="080A0005" w:tentative="1">
      <w:start w:val="1"/>
      <w:numFmt w:val="bullet"/>
      <w:lvlText w:val=""/>
      <w:lvlJc w:val="left"/>
      <w:pPr>
        <w:ind w:left="6480" w:hanging="360"/>
      </w:pPr>
      <w:rPr>
        <w:rFonts w:ascii="Wingdings" w:hAnsi="Wingdings" w:hint="default"/>
      </w:rPr>
    </w:lvl>
  </w:abstractNum>
  <w:num w:numId="1" w16cid:durableId="827406286">
    <w:abstractNumId w:val="0"/>
  </w:num>
  <w:num w:numId="2" w16cid:durableId="780491573">
    <w:abstractNumId w:val="4"/>
  </w:num>
  <w:num w:numId="3" w16cid:durableId="1890068967">
    <w:abstractNumId w:val="1"/>
  </w:num>
  <w:num w:numId="4" w16cid:durableId="1020082743">
    <w:abstractNumId w:val="2"/>
  </w:num>
  <w:num w:numId="5" w16cid:durableId="151339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799"/>
    <w:rsid w:val="000019A3"/>
    <w:rsid w:val="000066BE"/>
    <w:rsid w:val="0001001D"/>
    <w:rsid w:val="000106FF"/>
    <w:rsid w:val="00012D4E"/>
    <w:rsid w:val="00013965"/>
    <w:rsid w:val="0001397E"/>
    <w:rsid w:val="000158D4"/>
    <w:rsid w:val="0001795E"/>
    <w:rsid w:val="00020365"/>
    <w:rsid w:val="00024DF9"/>
    <w:rsid w:val="000253E2"/>
    <w:rsid w:val="00027261"/>
    <w:rsid w:val="0003508C"/>
    <w:rsid w:val="000369D6"/>
    <w:rsid w:val="00036DA5"/>
    <w:rsid w:val="000425B0"/>
    <w:rsid w:val="0004276C"/>
    <w:rsid w:val="00042AE4"/>
    <w:rsid w:val="00043B99"/>
    <w:rsid w:val="0005295D"/>
    <w:rsid w:val="00054E66"/>
    <w:rsid w:val="00060A88"/>
    <w:rsid w:val="00075B83"/>
    <w:rsid w:val="0008043A"/>
    <w:rsid w:val="0008133B"/>
    <w:rsid w:val="00081351"/>
    <w:rsid w:val="00084073"/>
    <w:rsid w:val="0008739B"/>
    <w:rsid w:val="00090566"/>
    <w:rsid w:val="00091C87"/>
    <w:rsid w:val="00092E97"/>
    <w:rsid w:val="00096547"/>
    <w:rsid w:val="00096A32"/>
    <w:rsid w:val="000A2C1A"/>
    <w:rsid w:val="000A3B6B"/>
    <w:rsid w:val="000A4605"/>
    <w:rsid w:val="000A542F"/>
    <w:rsid w:val="000A5703"/>
    <w:rsid w:val="000A5B66"/>
    <w:rsid w:val="000A6BDB"/>
    <w:rsid w:val="000B121C"/>
    <w:rsid w:val="000B335F"/>
    <w:rsid w:val="000B6AAA"/>
    <w:rsid w:val="000D03C0"/>
    <w:rsid w:val="000D21F8"/>
    <w:rsid w:val="000D2A74"/>
    <w:rsid w:val="000D3775"/>
    <w:rsid w:val="000D39AB"/>
    <w:rsid w:val="000D432E"/>
    <w:rsid w:val="000D7C4F"/>
    <w:rsid w:val="000E3D30"/>
    <w:rsid w:val="000E42F7"/>
    <w:rsid w:val="000E47DE"/>
    <w:rsid w:val="000E7E76"/>
    <w:rsid w:val="000F0B6E"/>
    <w:rsid w:val="000F1B7C"/>
    <w:rsid w:val="000F36B1"/>
    <w:rsid w:val="001014CF"/>
    <w:rsid w:val="001026E8"/>
    <w:rsid w:val="00104E2A"/>
    <w:rsid w:val="001078F0"/>
    <w:rsid w:val="00111634"/>
    <w:rsid w:val="00111EDB"/>
    <w:rsid w:val="00113D74"/>
    <w:rsid w:val="00124002"/>
    <w:rsid w:val="00124BDD"/>
    <w:rsid w:val="00133C7E"/>
    <w:rsid w:val="00134659"/>
    <w:rsid w:val="001355D6"/>
    <w:rsid w:val="001360B0"/>
    <w:rsid w:val="001369D5"/>
    <w:rsid w:val="00137DC2"/>
    <w:rsid w:val="00140066"/>
    <w:rsid w:val="00140BC9"/>
    <w:rsid w:val="00140D90"/>
    <w:rsid w:val="00141CE7"/>
    <w:rsid w:val="0014301B"/>
    <w:rsid w:val="001446AB"/>
    <w:rsid w:val="00146676"/>
    <w:rsid w:val="00153098"/>
    <w:rsid w:val="00153D18"/>
    <w:rsid w:val="00163150"/>
    <w:rsid w:val="00166CF6"/>
    <w:rsid w:val="00166D5F"/>
    <w:rsid w:val="0016722D"/>
    <w:rsid w:val="00170217"/>
    <w:rsid w:val="0017077E"/>
    <w:rsid w:val="001736E6"/>
    <w:rsid w:val="00180B8A"/>
    <w:rsid w:val="00182D79"/>
    <w:rsid w:val="0018597F"/>
    <w:rsid w:val="00186398"/>
    <w:rsid w:val="001863FE"/>
    <w:rsid w:val="001A207C"/>
    <w:rsid w:val="001A5451"/>
    <w:rsid w:val="001A739E"/>
    <w:rsid w:val="001A7B1B"/>
    <w:rsid w:val="001B0544"/>
    <w:rsid w:val="001B0CB6"/>
    <w:rsid w:val="001B2277"/>
    <w:rsid w:val="001B38FE"/>
    <w:rsid w:val="001B5A16"/>
    <w:rsid w:val="001B780C"/>
    <w:rsid w:val="001B7901"/>
    <w:rsid w:val="001D0C69"/>
    <w:rsid w:val="001D26F8"/>
    <w:rsid w:val="001D6D20"/>
    <w:rsid w:val="001E044C"/>
    <w:rsid w:val="001E12C0"/>
    <w:rsid w:val="001E2E9A"/>
    <w:rsid w:val="001E3E18"/>
    <w:rsid w:val="001E44CE"/>
    <w:rsid w:val="001E5006"/>
    <w:rsid w:val="001E6355"/>
    <w:rsid w:val="001E68E6"/>
    <w:rsid w:val="001F41FB"/>
    <w:rsid w:val="001F57CF"/>
    <w:rsid w:val="00201405"/>
    <w:rsid w:val="002050B5"/>
    <w:rsid w:val="0020575B"/>
    <w:rsid w:val="00206749"/>
    <w:rsid w:val="00216444"/>
    <w:rsid w:val="002215F0"/>
    <w:rsid w:val="00222686"/>
    <w:rsid w:val="00225873"/>
    <w:rsid w:val="00226F4C"/>
    <w:rsid w:val="00227A03"/>
    <w:rsid w:val="0023316F"/>
    <w:rsid w:val="00233687"/>
    <w:rsid w:val="00236315"/>
    <w:rsid w:val="00243744"/>
    <w:rsid w:val="002439DE"/>
    <w:rsid w:val="0024484C"/>
    <w:rsid w:val="00245D97"/>
    <w:rsid w:val="002469D8"/>
    <w:rsid w:val="00246AD8"/>
    <w:rsid w:val="00247687"/>
    <w:rsid w:val="00250794"/>
    <w:rsid w:val="00251256"/>
    <w:rsid w:val="00252EBA"/>
    <w:rsid w:val="00253075"/>
    <w:rsid w:val="0025497C"/>
    <w:rsid w:val="00254B37"/>
    <w:rsid w:val="0025786B"/>
    <w:rsid w:val="00260BBA"/>
    <w:rsid w:val="00264352"/>
    <w:rsid w:val="00264D9D"/>
    <w:rsid w:val="002722C3"/>
    <w:rsid w:val="00272AA0"/>
    <w:rsid w:val="00273098"/>
    <w:rsid w:val="00274806"/>
    <w:rsid w:val="00274A19"/>
    <w:rsid w:val="002812A3"/>
    <w:rsid w:val="00285D8C"/>
    <w:rsid w:val="00286725"/>
    <w:rsid w:val="00290313"/>
    <w:rsid w:val="00291FF6"/>
    <w:rsid w:val="0029281D"/>
    <w:rsid w:val="00292B01"/>
    <w:rsid w:val="00294049"/>
    <w:rsid w:val="0029775C"/>
    <w:rsid w:val="002A0CFA"/>
    <w:rsid w:val="002A3B05"/>
    <w:rsid w:val="002A7832"/>
    <w:rsid w:val="002B0CBB"/>
    <w:rsid w:val="002B1681"/>
    <w:rsid w:val="002B236B"/>
    <w:rsid w:val="002B38A9"/>
    <w:rsid w:val="002B59BA"/>
    <w:rsid w:val="002B7406"/>
    <w:rsid w:val="002B7963"/>
    <w:rsid w:val="002C17BD"/>
    <w:rsid w:val="002C239C"/>
    <w:rsid w:val="002C3031"/>
    <w:rsid w:val="002C4A3C"/>
    <w:rsid w:val="002C7A35"/>
    <w:rsid w:val="002C7C91"/>
    <w:rsid w:val="002D4F57"/>
    <w:rsid w:val="002D7C60"/>
    <w:rsid w:val="002E27F3"/>
    <w:rsid w:val="002E678D"/>
    <w:rsid w:val="002E6813"/>
    <w:rsid w:val="002E6D0B"/>
    <w:rsid w:val="002F78EF"/>
    <w:rsid w:val="00304511"/>
    <w:rsid w:val="0031446F"/>
    <w:rsid w:val="00315E43"/>
    <w:rsid w:val="00317465"/>
    <w:rsid w:val="0032212D"/>
    <w:rsid w:val="00327520"/>
    <w:rsid w:val="0034276B"/>
    <w:rsid w:val="00346CE4"/>
    <w:rsid w:val="00350D8E"/>
    <w:rsid w:val="003534AB"/>
    <w:rsid w:val="00356707"/>
    <w:rsid w:val="00356B7E"/>
    <w:rsid w:val="00361828"/>
    <w:rsid w:val="00363424"/>
    <w:rsid w:val="00363AA5"/>
    <w:rsid w:val="003649B1"/>
    <w:rsid w:val="0036511D"/>
    <w:rsid w:val="00365248"/>
    <w:rsid w:val="00371835"/>
    <w:rsid w:val="00380081"/>
    <w:rsid w:val="003825E8"/>
    <w:rsid w:val="0038335C"/>
    <w:rsid w:val="00385156"/>
    <w:rsid w:val="003871B0"/>
    <w:rsid w:val="00390010"/>
    <w:rsid w:val="00390834"/>
    <w:rsid w:val="003959A7"/>
    <w:rsid w:val="003A07AC"/>
    <w:rsid w:val="003A13DF"/>
    <w:rsid w:val="003A175E"/>
    <w:rsid w:val="003B6018"/>
    <w:rsid w:val="003B6192"/>
    <w:rsid w:val="003C05F2"/>
    <w:rsid w:val="003C2AB2"/>
    <w:rsid w:val="003C2EF9"/>
    <w:rsid w:val="003C44F4"/>
    <w:rsid w:val="003D1254"/>
    <w:rsid w:val="003D3275"/>
    <w:rsid w:val="003D3AA2"/>
    <w:rsid w:val="003D5BBC"/>
    <w:rsid w:val="003D601B"/>
    <w:rsid w:val="003E5284"/>
    <w:rsid w:val="003F0387"/>
    <w:rsid w:val="003F301E"/>
    <w:rsid w:val="003F652B"/>
    <w:rsid w:val="00401968"/>
    <w:rsid w:val="00401AA5"/>
    <w:rsid w:val="00401DCF"/>
    <w:rsid w:val="00404919"/>
    <w:rsid w:val="00411284"/>
    <w:rsid w:val="004131E4"/>
    <w:rsid w:val="00413288"/>
    <w:rsid w:val="00414B06"/>
    <w:rsid w:val="004159BF"/>
    <w:rsid w:val="00417DA9"/>
    <w:rsid w:val="00421BBC"/>
    <w:rsid w:val="00422E1C"/>
    <w:rsid w:val="004252EA"/>
    <w:rsid w:val="00425981"/>
    <w:rsid w:val="004356B4"/>
    <w:rsid w:val="0043612E"/>
    <w:rsid w:val="004363D8"/>
    <w:rsid w:val="004373E2"/>
    <w:rsid w:val="00443578"/>
    <w:rsid w:val="00443C55"/>
    <w:rsid w:val="0044420C"/>
    <w:rsid w:val="00451CD8"/>
    <w:rsid w:val="00453181"/>
    <w:rsid w:val="00453260"/>
    <w:rsid w:val="0045344B"/>
    <w:rsid w:val="0045461F"/>
    <w:rsid w:val="004546D4"/>
    <w:rsid w:val="0045527F"/>
    <w:rsid w:val="00455C63"/>
    <w:rsid w:val="004567DB"/>
    <w:rsid w:val="004710ED"/>
    <w:rsid w:val="004728C1"/>
    <w:rsid w:val="00476BEF"/>
    <w:rsid w:val="00481FE8"/>
    <w:rsid w:val="00485FE1"/>
    <w:rsid w:val="004872F7"/>
    <w:rsid w:val="00490375"/>
    <w:rsid w:val="004914FD"/>
    <w:rsid w:val="0049255B"/>
    <w:rsid w:val="00493B88"/>
    <w:rsid w:val="00493CEF"/>
    <w:rsid w:val="00494265"/>
    <w:rsid w:val="004A06ED"/>
    <w:rsid w:val="004A24DA"/>
    <w:rsid w:val="004B1B48"/>
    <w:rsid w:val="004B3F8C"/>
    <w:rsid w:val="004B4369"/>
    <w:rsid w:val="004B78EF"/>
    <w:rsid w:val="004B7CDC"/>
    <w:rsid w:val="004C788E"/>
    <w:rsid w:val="004C79B7"/>
    <w:rsid w:val="004D31A6"/>
    <w:rsid w:val="004D39D5"/>
    <w:rsid w:val="004D4006"/>
    <w:rsid w:val="004D5D1F"/>
    <w:rsid w:val="004D75C0"/>
    <w:rsid w:val="004D7F34"/>
    <w:rsid w:val="004E24E4"/>
    <w:rsid w:val="004E299A"/>
    <w:rsid w:val="004E4776"/>
    <w:rsid w:val="004E7521"/>
    <w:rsid w:val="004F2354"/>
    <w:rsid w:val="004F70FA"/>
    <w:rsid w:val="004F71B3"/>
    <w:rsid w:val="00502DB0"/>
    <w:rsid w:val="0050317A"/>
    <w:rsid w:val="00505A93"/>
    <w:rsid w:val="00510252"/>
    <w:rsid w:val="005172A3"/>
    <w:rsid w:val="005178E2"/>
    <w:rsid w:val="00521204"/>
    <w:rsid w:val="00521EDC"/>
    <w:rsid w:val="00524E02"/>
    <w:rsid w:val="00526792"/>
    <w:rsid w:val="00530C1A"/>
    <w:rsid w:val="0053120B"/>
    <w:rsid w:val="00531DBC"/>
    <w:rsid w:val="005341C9"/>
    <w:rsid w:val="00534904"/>
    <w:rsid w:val="00535D55"/>
    <w:rsid w:val="00542D2B"/>
    <w:rsid w:val="005439B8"/>
    <w:rsid w:val="00545253"/>
    <w:rsid w:val="0055050F"/>
    <w:rsid w:val="00552B26"/>
    <w:rsid w:val="00556B09"/>
    <w:rsid w:val="00560B45"/>
    <w:rsid w:val="00564CE3"/>
    <w:rsid w:val="00565A95"/>
    <w:rsid w:val="0056793B"/>
    <w:rsid w:val="00575741"/>
    <w:rsid w:val="00575E12"/>
    <w:rsid w:val="00576B81"/>
    <w:rsid w:val="005856DA"/>
    <w:rsid w:val="00587530"/>
    <w:rsid w:val="0059117B"/>
    <w:rsid w:val="0059120F"/>
    <w:rsid w:val="005916F0"/>
    <w:rsid w:val="00591799"/>
    <w:rsid w:val="005A042A"/>
    <w:rsid w:val="005A32C9"/>
    <w:rsid w:val="005A3F6F"/>
    <w:rsid w:val="005A5EAD"/>
    <w:rsid w:val="005A685C"/>
    <w:rsid w:val="005B0608"/>
    <w:rsid w:val="005B11F0"/>
    <w:rsid w:val="005B410F"/>
    <w:rsid w:val="005C06B3"/>
    <w:rsid w:val="005C09DC"/>
    <w:rsid w:val="005C1289"/>
    <w:rsid w:val="005C25D5"/>
    <w:rsid w:val="005C44E7"/>
    <w:rsid w:val="005C52C0"/>
    <w:rsid w:val="005C779B"/>
    <w:rsid w:val="005D09A1"/>
    <w:rsid w:val="005D2FC4"/>
    <w:rsid w:val="005D3C8E"/>
    <w:rsid w:val="005D3CB4"/>
    <w:rsid w:val="005D4543"/>
    <w:rsid w:val="005D4E42"/>
    <w:rsid w:val="005D53E6"/>
    <w:rsid w:val="005D7C93"/>
    <w:rsid w:val="005E0CBF"/>
    <w:rsid w:val="005F1993"/>
    <w:rsid w:val="005F50DD"/>
    <w:rsid w:val="005F6485"/>
    <w:rsid w:val="00600505"/>
    <w:rsid w:val="00600FE5"/>
    <w:rsid w:val="00601838"/>
    <w:rsid w:val="00602380"/>
    <w:rsid w:val="0060303D"/>
    <w:rsid w:val="006121B9"/>
    <w:rsid w:val="00622147"/>
    <w:rsid w:val="00624F58"/>
    <w:rsid w:val="00630D51"/>
    <w:rsid w:val="0063274F"/>
    <w:rsid w:val="006343F8"/>
    <w:rsid w:val="00635FEA"/>
    <w:rsid w:val="00641F1B"/>
    <w:rsid w:val="00646739"/>
    <w:rsid w:val="00647B2A"/>
    <w:rsid w:val="0065364B"/>
    <w:rsid w:val="00654C9F"/>
    <w:rsid w:val="00662FCF"/>
    <w:rsid w:val="006643FA"/>
    <w:rsid w:val="00666B97"/>
    <w:rsid w:val="00671ACC"/>
    <w:rsid w:val="00672837"/>
    <w:rsid w:val="00673847"/>
    <w:rsid w:val="0067465B"/>
    <w:rsid w:val="00677285"/>
    <w:rsid w:val="00680065"/>
    <w:rsid w:val="00680672"/>
    <w:rsid w:val="00680DCF"/>
    <w:rsid w:val="006901B8"/>
    <w:rsid w:val="0069049D"/>
    <w:rsid w:val="006915D4"/>
    <w:rsid w:val="00692216"/>
    <w:rsid w:val="006A09C1"/>
    <w:rsid w:val="006A793C"/>
    <w:rsid w:val="006A7B7F"/>
    <w:rsid w:val="006B09D7"/>
    <w:rsid w:val="006B237A"/>
    <w:rsid w:val="006B3396"/>
    <w:rsid w:val="006B72B0"/>
    <w:rsid w:val="006C1939"/>
    <w:rsid w:val="006C250E"/>
    <w:rsid w:val="006C4E79"/>
    <w:rsid w:val="006C5BC1"/>
    <w:rsid w:val="006D30B4"/>
    <w:rsid w:val="006D3AEB"/>
    <w:rsid w:val="006D46BC"/>
    <w:rsid w:val="006E3910"/>
    <w:rsid w:val="006E6068"/>
    <w:rsid w:val="006E726C"/>
    <w:rsid w:val="006E78F1"/>
    <w:rsid w:val="006F6056"/>
    <w:rsid w:val="006F7861"/>
    <w:rsid w:val="007005AA"/>
    <w:rsid w:val="00704DD0"/>
    <w:rsid w:val="007050E7"/>
    <w:rsid w:val="007054F7"/>
    <w:rsid w:val="0070714F"/>
    <w:rsid w:val="007101E5"/>
    <w:rsid w:val="007152C6"/>
    <w:rsid w:val="00716CCD"/>
    <w:rsid w:val="007173EA"/>
    <w:rsid w:val="0071782E"/>
    <w:rsid w:val="00720AFB"/>
    <w:rsid w:val="00721B7A"/>
    <w:rsid w:val="00743098"/>
    <w:rsid w:val="00743D38"/>
    <w:rsid w:val="00744583"/>
    <w:rsid w:val="00747032"/>
    <w:rsid w:val="0074766C"/>
    <w:rsid w:val="00747B25"/>
    <w:rsid w:val="00751FAB"/>
    <w:rsid w:val="00752BA9"/>
    <w:rsid w:val="00753BA4"/>
    <w:rsid w:val="007549F9"/>
    <w:rsid w:val="0075564C"/>
    <w:rsid w:val="00766AFD"/>
    <w:rsid w:val="00771458"/>
    <w:rsid w:val="00771FBD"/>
    <w:rsid w:val="00772083"/>
    <w:rsid w:val="00774796"/>
    <w:rsid w:val="007747B8"/>
    <w:rsid w:val="0077544E"/>
    <w:rsid w:val="00775FCB"/>
    <w:rsid w:val="00776D8E"/>
    <w:rsid w:val="007820AD"/>
    <w:rsid w:val="007854E5"/>
    <w:rsid w:val="00790407"/>
    <w:rsid w:val="0079295B"/>
    <w:rsid w:val="00795CBB"/>
    <w:rsid w:val="007A0EB9"/>
    <w:rsid w:val="007A1FBE"/>
    <w:rsid w:val="007A3339"/>
    <w:rsid w:val="007A779B"/>
    <w:rsid w:val="007B0C60"/>
    <w:rsid w:val="007B1D52"/>
    <w:rsid w:val="007B34C4"/>
    <w:rsid w:val="007B6106"/>
    <w:rsid w:val="007B623F"/>
    <w:rsid w:val="007C165B"/>
    <w:rsid w:val="007C45D0"/>
    <w:rsid w:val="007C6E47"/>
    <w:rsid w:val="007D32EB"/>
    <w:rsid w:val="007E0477"/>
    <w:rsid w:val="007E0DFD"/>
    <w:rsid w:val="007E3D42"/>
    <w:rsid w:val="007E6E89"/>
    <w:rsid w:val="007E79E8"/>
    <w:rsid w:val="007F2783"/>
    <w:rsid w:val="007F39DA"/>
    <w:rsid w:val="007F56D5"/>
    <w:rsid w:val="007F7269"/>
    <w:rsid w:val="008019A6"/>
    <w:rsid w:val="0080315A"/>
    <w:rsid w:val="00803598"/>
    <w:rsid w:val="00803B58"/>
    <w:rsid w:val="008105B8"/>
    <w:rsid w:val="00810CA0"/>
    <w:rsid w:val="00813275"/>
    <w:rsid w:val="0081641E"/>
    <w:rsid w:val="0081694C"/>
    <w:rsid w:val="0081724F"/>
    <w:rsid w:val="00817650"/>
    <w:rsid w:val="00820427"/>
    <w:rsid w:val="00820BA1"/>
    <w:rsid w:val="0082269F"/>
    <w:rsid w:val="0082369B"/>
    <w:rsid w:val="0082392B"/>
    <w:rsid w:val="0082399F"/>
    <w:rsid w:val="00825269"/>
    <w:rsid w:val="008321B4"/>
    <w:rsid w:val="00834808"/>
    <w:rsid w:val="00834AC7"/>
    <w:rsid w:val="00836602"/>
    <w:rsid w:val="00845768"/>
    <w:rsid w:val="00851EE0"/>
    <w:rsid w:val="008527FD"/>
    <w:rsid w:val="00863E98"/>
    <w:rsid w:val="00872134"/>
    <w:rsid w:val="008741AE"/>
    <w:rsid w:val="00886593"/>
    <w:rsid w:val="00894927"/>
    <w:rsid w:val="008A0259"/>
    <w:rsid w:val="008A3796"/>
    <w:rsid w:val="008A40BB"/>
    <w:rsid w:val="008A4183"/>
    <w:rsid w:val="008B6BBE"/>
    <w:rsid w:val="008D0932"/>
    <w:rsid w:val="008D1533"/>
    <w:rsid w:val="008D3A07"/>
    <w:rsid w:val="008E167D"/>
    <w:rsid w:val="008E4272"/>
    <w:rsid w:val="008E55F5"/>
    <w:rsid w:val="008E6004"/>
    <w:rsid w:val="008F16F5"/>
    <w:rsid w:val="008F2595"/>
    <w:rsid w:val="008F2E2E"/>
    <w:rsid w:val="008F2F05"/>
    <w:rsid w:val="008F353A"/>
    <w:rsid w:val="00901F10"/>
    <w:rsid w:val="00903417"/>
    <w:rsid w:val="00904DC4"/>
    <w:rsid w:val="00904EDB"/>
    <w:rsid w:val="00905A6C"/>
    <w:rsid w:val="00913DF9"/>
    <w:rsid w:val="00922C34"/>
    <w:rsid w:val="00923530"/>
    <w:rsid w:val="00923805"/>
    <w:rsid w:val="0092664C"/>
    <w:rsid w:val="00926E29"/>
    <w:rsid w:val="00927FD3"/>
    <w:rsid w:val="009348C3"/>
    <w:rsid w:val="00940C10"/>
    <w:rsid w:val="00941759"/>
    <w:rsid w:val="0094390D"/>
    <w:rsid w:val="00954463"/>
    <w:rsid w:val="0095583D"/>
    <w:rsid w:val="00955F20"/>
    <w:rsid w:val="009560C1"/>
    <w:rsid w:val="00956CC8"/>
    <w:rsid w:val="0096233D"/>
    <w:rsid w:val="00963911"/>
    <w:rsid w:val="00964C4C"/>
    <w:rsid w:val="00965BDD"/>
    <w:rsid w:val="00973221"/>
    <w:rsid w:val="009743E0"/>
    <w:rsid w:val="00975F0B"/>
    <w:rsid w:val="00981D16"/>
    <w:rsid w:val="00983A1D"/>
    <w:rsid w:val="00987AF7"/>
    <w:rsid w:val="00991BF3"/>
    <w:rsid w:val="00993A34"/>
    <w:rsid w:val="00995C14"/>
    <w:rsid w:val="00996A0F"/>
    <w:rsid w:val="009A08DC"/>
    <w:rsid w:val="009A1DE0"/>
    <w:rsid w:val="009A4F45"/>
    <w:rsid w:val="009A5933"/>
    <w:rsid w:val="009A77D6"/>
    <w:rsid w:val="009B5A9B"/>
    <w:rsid w:val="009B6F88"/>
    <w:rsid w:val="009C0B87"/>
    <w:rsid w:val="009C59EC"/>
    <w:rsid w:val="009C710F"/>
    <w:rsid w:val="009D2665"/>
    <w:rsid w:val="009E0520"/>
    <w:rsid w:val="009E318C"/>
    <w:rsid w:val="009E5ABB"/>
    <w:rsid w:val="009F200C"/>
    <w:rsid w:val="00A009E4"/>
    <w:rsid w:val="00A00A15"/>
    <w:rsid w:val="00A02A9D"/>
    <w:rsid w:val="00A05366"/>
    <w:rsid w:val="00A058A4"/>
    <w:rsid w:val="00A060E1"/>
    <w:rsid w:val="00A1101E"/>
    <w:rsid w:val="00A11F05"/>
    <w:rsid w:val="00A125EE"/>
    <w:rsid w:val="00A12F91"/>
    <w:rsid w:val="00A13212"/>
    <w:rsid w:val="00A147A2"/>
    <w:rsid w:val="00A17FF5"/>
    <w:rsid w:val="00A22D87"/>
    <w:rsid w:val="00A24141"/>
    <w:rsid w:val="00A242CA"/>
    <w:rsid w:val="00A24FDA"/>
    <w:rsid w:val="00A26822"/>
    <w:rsid w:val="00A275D5"/>
    <w:rsid w:val="00A30BEA"/>
    <w:rsid w:val="00A36167"/>
    <w:rsid w:val="00A40E09"/>
    <w:rsid w:val="00A51099"/>
    <w:rsid w:val="00A51FE2"/>
    <w:rsid w:val="00A5535F"/>
    <w:rsid w:val="00A5679F"/>
    <w:rsid w:val="00A624DF"/>
    <w:rsid w:val="00A632BB"/>
    <w:rsid w:val="00A65FAB"/>
    <w:rsid w:val="00A66D1F"/>
    <w:rsid w:val="00A72F1D"/>
    <w:rsid w:val="00A77169"/>
    <w:rsid w:val="00A82014"/>
    <w:rsid w:val="00A86AC6"/>
    <w:rsid w:val="00A97D52"/>
    <w:rsid w:val="00A97EB4"/>
    <w:rsid w:val="00AA19CA"/>
    <w:rsid w:val="00AA76F0"/>
    <w:rsid w:val="00AB11DA"/>
    <w:rsid w:val="00AB3735"/>
    <w:rsid w:val="00AB50D5"/>
    <w:rsid w:val="00AB6AD4"/>
    <w:rsid w:val="00AC4686"/>
    <w:rsid w:val="00AD0346"/>
    <w:rsid w:val="00AD0507"/>
    <w:rsid w:val="00AD3DE6"/>
    <w:rsid w:val="00AD5317"/>
    <w:rsid w:val="00AD6A63"/>
    <w:rsid w:val="00AD73A7"/>
    <w:rsid w:val="00AE0501"/>
    <w:rsid w:val="00AE218F"/>
    <w:rsid w:val="00AF139A"/>
    <w:rsid w:val="00AF2AD2"/>
    <w:rsid w:val="00AF5F26"/>
    <w:rsid w:val="00AF7F2C"/>
    <w:rsid w:val="00B00D7E"/>
    <w:rsid w:val="00B01C54"/>
    <w:rsid w:val="00B02B57"/>
    <w:rsid w:val="00B059F5"/>
    <w:rsid w:val="00B0612B"/>
    <w:rsid w:val="00B0715C"/>
    <w:rsid w:val="00B133FE"/>
    <w:rsid w:val="00B178BF"/>
    <w:rsid w:val="00B21713"/>
    <w:rsid w:val="00B22664"/>
    <w:rsid w:val="00B33B44"/>
    <w:rsid w:val="00B34211"/>
    <w:rsid w:val="00B36A97"/>
    <w:rsid w:val="00B41817"/>
    <w:rsid w:val="00B4255F"/>
    <w:rsid w:val="00B56561"/>
    <w:rsid w:val="00B56EF4"/>
    <w:rsid w:val="00B612BA"/>
    <w:rsid w:val="00B61E31"/>
    <w:rsid w:val="00B6303C"/>
    <w:rsid w:val="00B65437"/>
    <w:rsid w:val="00B658EF"/>
    <w:rsid w:val="00B65EA8"/>
    <w:rsid w:val="00B702C2"/>
    <w:rsid w:val="00B707BD"/>
    <w:rsid w:val="00B710BC"/>
    <w:rsid w:val="00B72816"/>
    <w:rsid w:val="00B72AC6"/>
    <w:rsid w:val="00B7628F"/>
    <w:rsid w:val="00B779D4"/>
    <w:rsid w:val="00B81495"/>
    <w:rsid w:val="00B8189D"/>
    <w:rsid w:val="00B8502B"/>
    <w:rsid w:val="00B879F6"/>
    <w:rsid w:val="00B91F16"/>
    <w:rsid w:val="00B94E64"/>
    <w:rsid w:val="00B96293"/>
    <w:rsid w:val="00B96334"/>
    <w:rsid w:val="00BA017E"/>
    <w:rsid w:val="00BA2008"/>
    <w:rsid w:val="00BA2AC1"/>
    <w:rsid w:val="00BA5338"/>
    <w:rsid w:val="00BA6041"/>
    <w:rsid w:val="00BA667D"/>
    <w:rsid w:val="00BA71F3"/>
    <w:rsid w:val="00BB019B"/>
    <w:rsid w:val="00BB4005"/>
    <w:rsid w:val="00BB4E90"/>
    <w:rsid w:val="00BB564A"/>
    <w:rsid w:val="00BB6ABE"/>
    <w:rsid w:val="00BC4F22"/>
    <w:rsid w:val="00BC5C55"/>
    <w:rsid w:val="00BC6913"/>
    <w:rsid w:val="00BD0460"/>
    <w:rsid w:val="00BD0832"/>
    <w:rsid w:val="00BD204D"/>
    <w:rsid w:val="00BD2CAA"/>
    <w:rsid w:val="00BD5829"/>
    <w:rsid w:val="00BE0B56"/>
    <w:rsid w:val="00BE4B79"/>
    <w:rsid w:val="00BE5882"/>
    <w:rsid w:val="00BE68AF"/>
    <w:rsid w:val="00BF0626"/>
    <w:rsid w:val="00BF35C6"/>
    <w:rsid w:val="00BF4110"/>
    <w:rsid w:val="00BF716E"/>
    <w:rsid w:val="00BF744E"/>
    <w:rsid w:val="00BF7AC3"/>
    <w:rsid w:val="00C00687"/>
    <w:rsid w:val="00C018BC"/>
    <w:rsid w:val="00C020C8"/>
    <w:rsid w:val="00C03488"/>
    <w:rsid w:val="00C0375E"/>
    <w:rsid w:val="00C07B6F"/>
    <w:rsid w:val="00C1120B"/>
    <w:rsid w:val="00C1284D"/>
    <w:rsid w:val="00C12A5B"/>
    <w:rsid w:val="00C160C9"/>
    <w:rsid w:val="00C24226"/>
    <w:rsid w:val="00C25064"/>
    <w:rsid w:val="00C30E5B"/>
    <w:rsid w:val="00C3503C"/>
    <w:rsid w:val="00C37459"/>
    <w:rsid w:val="00C40AAD"/>
    <w:rsid w:val="00C4365D"/>
    <w:rsid w:val="00C444E9"/>
    <w:rsid w:val="00C44F59"/>
    <w:rsid w:val="00C45E25"/>
    <w:rsid w:val="00C51D60"/>
    <w:rsid w:val="00C5201C"/>
    <w:rsid w:val="00C53DFE"/>
    <w:rsid w:val="00C553AC"/>
    <w:rsid w:val="00C55CDC"/>
    <w:rsid w:val="00C56E34"/>
    <w:rsid w:val="00C576F6"/>
    <w:rsid w:val="00C64563"/>
    <w:rsid w:val="00C66DC2"/>
    <w:rsid w:val="00C70B34"/>
    <w:rsid w:val="00C75F3E"/>
    <w:rsid w:val="00C76052"/>
    <w:rsid w:val="00C83BD4"/>
    <w:rsid w:val="00C94D7C"/>
    <w:rsid w:val="00C96425"/>
    <w:rsid w:val="00C9710D"/>
    <w:rsid w:val="00CA2BEA"/>
    <w:rsid w:val="00CA57B1"/>
    <w:rsid w:val="00CA58BC"/>
    <w:rsid w:val="00CB1BDF"/>
    <w:rsid w:val="00CB26E5"/>
    <w:rsid w:val="00CC3E5B"/>
    <w:rsid w:val="00CD1C03"/>
    <w:rsid w:val="00CD34CE"/>
    <w:rsid w:val="00CD4222"/>
    <w:rsid w:val="00CD4491"/>
    <w:rsid w:val="00CD47E3"/>
    <w:rsid w:val="00CD53D6"/>
    <w:rsid w:val="00CD65B7"/>
    <w:rsid w:val="00CD66AA"/>
    <w:rsid w:val="00CE34BB"/>
    <w:rsid w:val="00CE3F2B"/>
    <w:rsid w:val="00CE5928"/>
    <w:rsid w:val="00CE7517"/>
    <w:rsid w:val="00CF0DB6"/>
    <w:rsid w:val="00D03627"/>
    <w:rsid w:val="00D06D0D"/>
    <w:rsid w:val="00D07FCB"/>
    <w:rsid w:val="00D11809"/>
    <w:rsid w:val="00D34DB5"/>
    <w:rsid w:val="00D3513A"/>
    <w:rsid w:val="00D356C8"/>
    <w:rsid w:val="00D40ED2"/>
    <w:rsid w:val="00D41DCD"/>
    <w:rsid w:val="00D444F0"/>
    <w:rsid w:val="00D447F1"/>
    <w:rsid w:val="00D44B2A"/>
    <w:rsid w:val="00D44B59"/>
    <w:rsid w:val="00D45E8C"/>
    <w:rsid w:val="00D4681D"/>
    <w:rsid w:val="00D47C90"/>
    <w:rsid w:val="00D56467"/>
    <w:rsid w:val="00D566E3"/>
    <w:rsid w:val="00D65ECB"/>
    <w:rsid w:val="00D670AA"/>
    <w:rsid w:val="00D67585"/>
    <w:rsid w:val="00D706FE"/>
    <w:rsid w:val="00D721DC"/>
    <w:rsid w:val="00D74151"/>
    <w:rsid w:val="00D77961"/>
    <w:rsid w:val="00D80652"/>
    <w:rsid w:val="00D845AF"/>
    <w:rsid w:val="00D86638"/>
    <w:rsid w:val="00D9123A"/>
    <w:rsid w:val="00D9257E"/>
    <w:rsid w:val="00D92727"/>
    <w:rsid w:val="00D92940"/>
    <w:rsid w:val="00D95601"/>
    <w:rsid w:val="00D9723C"/>
    <w:rsid w:val="00DA35A0"/>
    <w:rsid w:val="00DA5A75"/>
    <w:rsid w:val="00DA7EC1"/>
    <w:rsid w:val="00DB3C20"/>
    <w:rsid w:val="00DB50EA"/>
    <w:rsid w:val="00DB5FDF"/>
    <w:rsid w:val="00DB61E2"/>
    <w:rsid w:val="00DC0898"/>
    <w:rsid w:val="00DC18BD"/>
    <w:rsid w:val="00DC1B8F"/>
    <w:rsid w:val="00DC36ED"/>
    <w:rsid w:val="00DC5F8F"/>
    <w:rsid w:val="00DC6323"/>
    <w:rsid w:val="00DC76A0"/>
    <w:rsid w:val="00DD45C4"/>
    <w:rsid w:val="00DD4A21"/>
    <w:rsid w:val="00DD4D78"/>
    <w:rsid w:val="00DD5E00"/>
    <w:rsid w:val="00DD6D9C"/>
    <w:rsid w:val="00DD7104"/>
    <w:rsid w:val="00DE2870"/>
    <w:rsid w:val="00DE386B"/>
    <w:rsid w:val="00DF19F1"/>
    <w:rsid w:val="00DF1C8C"/>
    <w:rsid w:val="00DF257A"/>
    <w:rsid w:val="00DF2E98"/>
    <w:rsid w:val="00DF5944"/>
    <w:rsid w:val="00DF61AF"/>
    <w:rsid w:val="00DF6355"/>
    <w:rsid w:val="00DF7B0A"/>
    <w:rsid w:val="00E0255C"/>
    <w:rsid w:val="00E11DB1"/>
    <w:rsid w:val="00E1251F"/>
    <w:rsid w:val="00E15F99"/>
    <w:rsid w:val="00E1620D"/>
    <w:rsid w:val="00E17078"/>
    <w:rsid w:val="00E2707F"/>
    <w:rsid w:val="00E320E6"/>
    <w:rsid w:val="00E334AB"/>
    <w:rsid w:val="00E34320"/>
    <w:rsid w:val="00E46295"/>
    <w:rsid w:val="00E52F32"/>
    <w:rsid w:val="00E53DA7"/>
    <w:rsid w:val="00E55425"/>
    <w:rsid w:val="00E579E6"/>
    <w:rsid w:val="00E62FFF"/>
    <w:rsid w:val="00E64892"/>
    <w:rsid w:val="00E65192"/>
    <w:rsid w:val="00E66E8C"/>
    <w:rsid w:val="00E67A7B"/>
    <w:rsid w:val="00E70DB2"/>
    <w:rsid w:val="00E73C92"/>
    <w:rsid w:val="00E834B9"/>
    <w:rsid w:val="00E86228"/>
    <w:rsid w:val="00E878FD"/>
    <w:rsid w:val="00E903E3"/>
    <w:rsid w:val="00E924CE"/>
    <w:rsid w:val="00E93423"/>
    <w:rsid w:val="00E94DC2"/>
    <w:rsid w:val="00E957B8"/>
    <w:rsid w:val="00EA4120"/>
    <w:rsid w:val="00EA6186"/>
    <w:rsid w:val="00EA6356"/>
    <w:rsid w:val="00EA64F7"/>
    <w:rsid w:val="00EA77AC"/>
    <w:rsid w:val="00EB17E2"/>
    <w:rsid w:val="00EB17E8"/>
    <w:rsid w:val="00EB5A35"/>
    <w:rsid w:val="00EC1C25"/>
    <w:rsid w:val="00EC235B"/>
    <w:rsid w:val="00EC26BD"/>
    <w:rsid w:val="00EC2837"/>
    <w:rsid w:val="00EC402F"/>
    <w:rsid w:val="00EC5584"/>
    <w:rsid w:val="00EC5621"/>
    <w:rsid w:val="00EC75C5"/>
    <w:rsid w:val="00EC7C39"/>
    <w:rsid w:val="00ED1B1D"/>
    <w:rsid w:val="00ED444F"/>
    <w:rsid w:val="00ED509A"/>
    <w:rsid w:val="00ED6614"/>
    <w:rsid w:val="00ED7E59"/>
    <w:rsid w:val="00EE09B3"/>
    <w:rsid w:val="00EE0C90"/>
    <w:rsid w:val="00EE0D5E"/>
    <w:rsid w:val="00EE3B0A"/>
    <w:rsid w:val="00EE3B8E"/>
    <w:rsid w:val="00EE42AC"/>
    <w:rsid w:val="00EE60FF"/>
    <w:rsid w:val="00EE6A5A"/>
    <w:rsid w:val="00EF5962"/>
    <w:rsid w:val="00F002A9"/>
    <w:rsid w:val="00F024B2"/>
    <w:rsid w:val="00F02E2F"/>
    <w:rsid w:val="00F041C2"/>
    <w:rsid w:val="00F04CB2"/>
    <w:rsid w:val="00F07845"/>
    <w:rsid w:val="00F12945"/>
    <w:rsid w:val="00F13845"/>
    <w:rsid w:val="00F15B70"/>
    <w:rsid w:val="00F17095"/>
    <w:rsid w:val="00F17C0A"/>
    <w:rsid w:val="00F214D8"/>
    <w:rsid w:val="00F2304B"/>
    <w:rsid w:val="00F23C67"/>
    <w:rsid w:val="00F26C4B"/>
    <w:rsid w:val="00F32F1D"/>
    <w:rsid w:val="00F35F17"/>
    <w:rsid w:val="00F401C2"/>
    <w:rsid w:val="00F406D5"/>
    <w:rsid w:val="00F41739"/>
    <w:rsid w:val="00F43DA6"/>
    <w:rsid w:val="00F5007B"/>
    <w:rsid w:val="00F516C2"/>
    <w:rsid w:val="00F52C50"/>
    <w:rsid w:val="00F61A68"/>
    <w:rsid w:val="00F63126"/>
    <w:rsid w:val="00F647E2"/>
    <w:rsid w:val="00F659FF"/>
    <w:rsid w:val="00F67AB6"/>
    <w:rsid w:val="00F80D77"/>
    <w:rsid w:val="00F826A6"/>
    <w:rsid w:val="00F833CF"/>
    <w:rsid w:val="00F83F3E"/>
    <w:rsid w:val="00F8528C"/>
    <w:rsid w:val="00F85B5C"/>
    <w:rsid w:val="00F85BC3"/>
    <w:rsid w:val="00F87D36"/>
    <w:rsid w:val="00F9488B"/>
    <w:rsid w:val="00FA1934"/>
    <w:rsid w:val="00FA5FAA"/>
    <w:rsid w:val="00FB1E39"/>
    <w:rsid w:val="00FB2FDD"/>
    <w:rsid w:val="00FC0D92"/>
    <w:rsid w:val="00FC1A65"/>
    <w:rsid w:val="00FC1BA6"/>
    <w:rsid w:val="00FC323A"/>
    <w:rsid w:val="00FC418E"/>
    <w:rsid w:val="00FD0FA0"/>
    <w:rsid w:val="00FD1038"/>
    <w:rsid w:val="00FE2248"/>
    <w:rsid w:val="00FF0FD5"/>
    <w:rsid w:val="00FF1CA6"/>
    <w:rsid w:val="00FF259E"/>
    <w:rsid w:val="00FF2E59"/>
    <w:rsid w:val="00FF3324"/>
    <w:rsid w:val="00FF6547"/>
    <w:rsid w:val="0851EF54"/>
    <w:rsid w:val="0CF56734"/>
    <w:rsid w:val="10581079"/>
    <w:rsid w:val="13860CCB"/>
    <w:rsid w:val="1ABAD28F"/>
    <w:rsid w:val="1C75CFC0"/>
    <w:rsid w:val="1DDC3524"/>
    <w:rsid w:val="221498F8"/>
    <w:rsid w:val="22310EE4"/>
    <w:rsid w:val="2734C887"/>
    <w:rsid w:val="2AEBC71A"/>
    <w:rsid w:val="30D8FDFC"/>
    <w:rsid w:val="310F21A8"/>
    <w:rsid w:val="315A8793"/>
    <w:rsid w:val="344C4525"/>
    <w:rsid w:val="3779ACFC"/>
    <w:rsid w:val="37ABAFCD"/>
    <w:rsid w:val="3A9631B0"/>
    <w:rsid w:val="3B460CDC"/>
    <w:rsid w:val="3F4F5115"/>
    <w:rsid w:val="4096EA3E"/>
    <w:rsid w:val="45F382AC"/>
    <w:rsid w:val="47D2E981"/>
    <w:rsid w:val="48643E81"/>
    <w:rsid w:val="4A1BB744"/>
    <w:rsid w:val="4A4D81DD"/>
    <w:rsid w:val="4DD628E9"/>
    <w:rsid w:val="4DF94A19"/>
    <w:rsid w:val="5461E390"/>
    <w:rsid w:val="5534FFC4"/>
    <w:rsid w:val="5A4B4EC7"/>
    <w:rsid w:val="5BE49ED5"/>
    <w:rsid w:val="66AE9BCA"/>
    <w:rsid w:val="6D51673C"/>
    <w:rsid w:val="6D595770"/>
    <w:rsid w:val="6E585F88"/>
    <w:rsid w:val="6F1FDB1B"/>
    <w:rsid w:val="6FC12AFC"/>
    <w:rsid w:val="7126EF8A"/>
    <w:rsid w:val="723BEBCE"/>
    <w:rsid w:val="74E5768B"/>
    <w:rsid w:val="7A833CA4"/>
    <w:rsid w:val="7BC17CF8"/>
    <w:rsid w:val="7C378C9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CFFE1"/>
  <w15:docId w15:val="{3E1D106A-5F2C-4A85-A085-7BF2611B7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491"/>
    <w:rPr>
      <w:sz w:val="24"/>
      <w:szCs w:val="24"/>
      <w:lang w:eastAsia="es-ES"/>
    </w:rPr>
  </w:style>
  <w:style w:type="paragraph" w:styleId="Ttulo1">
    <w:name w:val="heading 1"/>
    <w:basedOn w:val="Normal"/>
    <w:next w:val="Normal"/>
    <w:qFormat/>
    <w:rsid w:val="001D6D20"/>
    <w:pPr>
      <w:keepNext/>
      <w:outlineLvl w:val="0"/>
    </w:pPr>
    <w:rPr>
      <w:rFonts w:ascii="Arial" w:hAnsi="Arial" w:cs="Arial"/>
      <w:b/>
      <w:bCs/>
      <w:sz w:val="28"/>
    </w:rPr>
  </w:style>
  <w:style w:type="paragraph" w:styleId="Ttulo2">
    <w:name w:val="heading 2"/>
    <w:basedOn w:val="Normal"/>
    <w:next w:val="Normal"/>
    <w:qFormat/>
    <w:rsid w:val="001D6D20"/>
    <w:pPr>
      <w:keepNext/>
      <w:outlineLvl w:val="1"/>
    </w:pPr>
    <w:rPr>
      <w:rFonts w:ascii="Arial" w:hAnsi="Arial" w:cs="Arial"/>
      <w:b/>
      <w:bCs/>
    </w:rPr>
  </w:style>
  <w:style w:type="paragraph" w:styleId="Ttulo3">
    <w:name w:val="heading 3"/>
    <w:basedOn w:val="Normal"/>
    <w:next w:val="Normal"/>
    <w:qFormat/>
    <w:rsid w:val="001D6D20"/>
    <w:pPr>
      <w:keepNext/>
      <w:ind w:left="227"/>
      <w:jc w:val="both"/>
      <w:outlineLvl w:val="2"/>
    </w:pPr>
    <w:rPr>
      <w:rFonts w:ascii="Arial" w:hAnsi="Arial"/>
      <w:b/>
      <w:smallCaps/>
      <w:szCs w:val="20"/>
    </w:rPr>
  </w:style>
  <w:style w:type="paragraph" w:styleId="Ttulo4">
    <w:name w:val="heading 4"/>
    <w:basedOn w:val="Normal"/>
    <w:next w:val="Normal"/>
    <w:qFormat/>
    <w:rsid w:val="001D6D20"/>
    <w:pPr>
      <w:keepNext/>
      <w:tabs>
        <w:tab w:val="left" w:pos="860"/>
        <w:tab w:val="right" w:pos="8840"/>
      </w:tabs>
      <w:ind w:left="227"/>
      <w:outlineLvl w:val="3"/>
    </w:pPr>
    <w:rPr>
      <w:rFonts w:ascii="Arial" w:hAnsi="Arial" w:cs="Arial"/>
      <w:b/>
    </w:rPr>
  </w:style>
  <w:style w:type="paragraph" w:styleId="Ttulo5">
    <w:name w:val="heading 5"/>
    <w:basedOn w:val="Normal"/>
    <w:next w:val="Normal"/>
    <w:link w:val="Ttulo5Car"/>
    <w:qFormat/>
    <w:rsid w:val="001D6D20"/>
    <w:pPr>
      <w:keepNext/>
      <w:jc w:val="right"/>
      <w:outlineLvl w:val="4"/>
    </w:pPr>
    <w:rPr>
      <w:rFonts w:ascii="Arial" w:hAnsi="Arial" w:cs="Arial"/>
      <w:b/>
      <w:b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D6D20"/>
    <w:pPr>
      <w:jc w:val="both"/>
    </w:pPr>
  </w:style>
  <w:style w:type="paragraph" w:styleId="Piedepgina">
    <w:name w:val="footer"/>
    <w:basedOn w:val="Normal"/>
    <w:link w:val="PiedepginaCar"/>
    <w:uiPriority w:val="99"/>
    <w:rsid w:val="001D6D20"/>
    <w:pPr>
      <w:tabs>
        <w:tab w:val="center" w:pos="4419"/>
        <w:tab w:val="right" w:pos="8838"/>
      </w:tabs>
    </w:pPr>
  </w:style>
  <w:style w:type="character" w:styleId="Nmerodepgina">
    <w:name w:val="page number"/>
    <w:basedOn w:val="Fuentedeprrafopredeter"/>
    <w:rsid w:val="001D6D20"/>
  </w:style>
  <w:style w:type="paragraph" w:styleId="Encabezado">
    <w:name w:val="header"/>
    <w:basedOn w:val="Normal"/>
    <w:link w:val="EncabezadoCar"/>
    <w:rsid w:val="001D6D20"/>
    <w:pPr>
      <w:tabs>
        <w:tab w:val="center" w:pos="4419"/>
        <w:tab w:val="right" w:pos="8838"/>
      </w:tabs>
    </w:pPr>
  </w:style>
  <w:style w:type="character" w:customStyle="1" w:styleId="TextoindependienteCar">
    <w:name w:val="Texto independiente Car"/>
    <w:link w:val="Textoindependiente"/>
    <w:rsid w:val="00F9488B"/>
    <w:rPr>
      <w:sz w:val="24"/>
      <w:szCs w:val="24"/>
      <w:lang w:val="es-ES" w:eastAsia="es-ES"/>
    </w:rPr>
  </w:style>
  <w:style w:type="paragraph" w:styleId="Lista">
    <w:name w:val="List"/>
    <w:basedOn w:val="Normal"/>
    <w:uiPriority w:val="99"/>
    <w:unhideWhenUsed/>
    <w:rsid w:val="00963911"/>
    <w:pPr>
      <w:ind w:left="283" w:hanging="283"/>
      <w:contextualSpacing/>
    </w:pPr>
  </w:style>
  <w:style w:type="paragraph" w:styleId="Textodeglobo">
    <w:name w:val="Balloon Text"/>
    <w:basedOn w:val="Normal"/>
    <w:link w:val="TextodegloboCar"/>
    <w:uiPriority w:val="99"/>
    <w:semiHidden/>
    <w:unhideWhenUsed/>
    <w:rsid w:val="00E55425"/>
    <w:rPr>
      <w:rFonts w:ascii="Segoe UI" w:hAnsi="Segoe UI"/>
      <w:sz w:val="18"/>
      <w:szCs w:val="18"/>
    </w:rPr>
  </w:style>
  <w:style w:type="character" w:customStyle="1" w:styleId="TextodegloboCar">
    <w:name w:val="Texto de globo Car"/>
    <w:link w:val="Textodeglobo"/>
    <w:uiPriority w:val="99"/>
    <w:semiHidden/>
    <w:rsid w:val="00E55425"/>
    <w:rPr>
      <w:rFonts w:ascii="Segoe UI" w:hAnsi="Segoe UI" w:cs="Segoe UI"/>
      <w:sz w:val="18"/>
      <w:szCs w:val="18"/>
      <w:lang w:val="es-ES" w:eastAsia="es-ES"/>
    </w:rPr>
  </w:style>
  <w:style w:type="paragraph" w:styleId="Sangra2detindependiente">
    <w:name w:val="Body Text Indent 2"/>
    <w:basedOn w:val="Normal"/>
    <w:link w:val="Sangra2detindependienteCar"/>
    <w:uiPriority w:val="99"/>
    <w:semiHidden/>
    <w:unhideWhenUsed/>
    <w:rsid w:val="00D845AF"/>
    <w:pPr>
      <w:spacing w:after="120" w:line="480" w:lineRule="auto"/>
      <w:ind w:left="283"/>
    </w:pPr>
  </w:style>
  <w:style w:type="character" w:customStyle="1" w:styleId="Sangra2detindependienteCar">
    <w:name w:val="Sangría 2 de t. independiente Car"/>
    <w:link w:val="Sangra2detindependiente"/>
    <w:uiPriority w:val="99"/>
    <w:semiHidden/>
    <w:rsid w:val="00D845AF"/>
    <w:rPr>
      <w:sz w:val="24"/>
      <w:szCs w:val="24"/>
      <w:lang w:val="es-ES" w:eastAsia="es-ES"/>
    </w:rPr>
  </w:style>
  <w:style w:type="paragraph" w:customStyle="1" w:styleId="Puesto1">
    <w:name w:val="Puesto1"/>
    <w:basedOn w:val="Normal"/>
    <w:link w:val="PuestoCar"/>
    <w:qFormat/>
    <w:rsid w:val="008D3A07"/>
    <w:pPr>
      <w:jc w:val="center"/>
    </w:pPr>
    <w:rPr>
      <w:rFonts w:ascii="Batang" w:eastAsia="Batang" w:hAnsi="Batang"/>
      <w:b/>
      <w:bCs/>
      <w:sz w:val="28"/>
    </w:rPr>
  </w:style>
  <w:style w:type="character" w:customStyle="1" w:styleId="PuestoCar">
    <w:name w:val="Puesto Car"/>
    <w:link w:val="Puesto1"/>
    <w:rsid w:val="008D3A07"/>
    <w:rPr>
      <w:rFonts w:ascii="Batang" w:eastAsia="Batang" w:hAnsi="Batang"/>
      <w:b/>
      <w:bCs/>
      <w:sz w:val="28"/>
      <w:szCs w:val="24"/>
      <w:lang w:val="es-ES" w:eastAsia="es-ES"/>
    </w:rPr>
  </w:style>
  <w:style w:type="paragraph" w:styleId="Textosinformato">
    <w:name w:val="Plain Text"/>
    <w:basedOn w:val="Normal"/>
    <w:link w:val="TextosinformatoCar"/>
    <w:semiHidden/>
    <w:unhideWhenUsed/>
    <w:rsid w:val="001B780C"/>
    <w:rPr>
      <w:rFonts w:ascii="Courier New" w:hAnsi="Courier New"/>
      <w:sz w:val="20"/>
      <w:szCs w:val="20"/>
    </w:rPr>
  </w:style>
  <w:style w:type="character" w:customStyle="1" w:styleId="TextosinformatoCar">
    <w:name w:val="Texto sin formato Car"/>
    <w:link w:val="Textosinformato"/>
    <w:semiHidden/>
    <w:rsid w:val="001B780C"/>
    <w:rPr>
      <w:rFonts w:ascii="Courier New" w:hAnsi="Courier New"/>
      <w:lang w:val="es-ES" w:eastAsia="es-ES"/>
    </w:rPr>
  </w:style>
  <w:style w:type="character" w:styleId="Hipervnculo">
    <w:name w:val="Hyperlink"/>
    <w:uiPriority w:val="99"/>
    <w:unhideWhenUsed/>
    <w:rsid w:val="00F41739"/>
    <w:rPr>
      <w:color w:val="0000FF"/>
      <w:u w:val="single"/>
    </w:rPr>
  </w:style>
  <w:style w:type="character" w:customStyle="1" w:styleId="Mencionar1">
    <w:name w:val="Mencionar1"/>
    <w:uiPriority w:val="99"/>
    <w:semiHidden/>
    <w:unhideWhenUsed/>
    <w:rsid w:val="00F41739"/>
    <w:rPr>
      <w:color w:val="2B579A"/>
      <w:shd w:val="clear" w:color="auto" w:fill="E6E6E6"/>
    </w:rPr>
  </w:style>
  <w:style w:type="table" w:styleId="Tablaconcuadrcula">
    <w:name w:val="Table Grid"/>
    <w:basedOn w:val="Tablanormal"/>
    <w:uiPriority w:val="59"/>
    <w:rsid w:val="00075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link w:val="Ttulo5"/>
    <w:rsid w:val="00825269"/>
    <w:rPr>
      <w:rFonts w:ascii="Arial" w:hAnsi="Arial" w:cs="Arial"/>
      <w:b/>
      <w:bCs/>
      <w:sz w:val="24"/>
      <w:szCs w:val="24"/>
      <w:lang w:val="es-ES" w:eastAsia="es-ES"/>
    </w:rPr>
  </w:style>
  <w:style w:type="character" w:customStyle="1" w:styleId="PiedepginaCar">
    <w:name w:val="Pie de página Car"/>
    <w:link w:val="Piedepgina"/>
    <w:uiPriority w:val="99"/>
    <w:rsid w:val="00A00A15"/>
    <w:rPr>
      <w:sz w:val="24"/>
      <w:szCs w:val="24"/>
      <w:lang w:val="es-ES" w:eastAsia="es-ES"/>
    </w:rPr>
  </w:style>
  <w:style w:type="paragraph" w:styleId="Textonotapie">
    <w:name w:val="footnote text"/>
    <w:basedOn w:val="Normal"/>
    <w:link w:val="TextonotapieCar"/>
    <w:unhideWhenUsed/>
    <w:rsid w:val="00CD53D6"/>
    <w:rPr>
      <w:sz w:val="20"/>
      <w:szCs w:val="20"/>
    </w:rPr>
  </w:style>
  <w:style w:type="character" w:customStyle="1" w:styleId="TextonotapieCar">
    <w:name w:val="Texto nota pie Car"/>
    <w:link w:val="Textonotapie"/>
    <w:rsid w:val="00CD53D6"/>
    <w:rPr>
      <w:lang w:val="es-ES" w:eastAsia="es-ES"/>
    </w:rPr>
  </w:style>
  <w:style w:type="character" w:styleId="Refdenotaalpie">
    <w:name w:val="footnote reference"/>
    <w:unhideWhenUsed/>
    <w:qFormat/>
    <w:rsid w:val="00CD53D6"/>
    <w:rPr>
      <w:vertAlign w:val="superscript"/>
    </w:rPr>
  </w:style>
  <w:style w:type="paragraph" w:customStyle="1" w:styleId="Default">
    <w:name w:val="Default"/>
    <w:rsid w:val="005D53E6"/>
    <w:pPr>
      <w:autoSpaceDE w:val="0"/>
      <w:autoSpaceDN w:val="0"/>
      <w:adjustRightInd w:val="0"/>
    </w:pPr>
    <w:rPr>
      <w:rFonts w:ascii="Arial" w:hAnsi="Arial" w:cs="Arial"/>
      <w:color w:val="000000"/>
      <w:sz w:val="24"/>
      <w:szCs w:val="24"/>
    </w:rPr>
  </w:style>
  <w:style w:type="character" w:styleId="Textoennegrita">
    <w:name w:val="Strong"/>
    <w:uiPriority w:val="22"/>
    <w:qFormat/>
    <w:rsid w:val="00F659FF"/>
    <w:rPr>
      <w:b/>
      <w:bCs/>
    </w:rPr>
  </w:style>
  <w:style w:type="paragraph" w:styleId="Prrafodelista">
    <w:name w:val="List Paragraph"/>
    <w:basedOn w:val="Normal"/>
    <w:uiPriority w:val="34"/>
    <w:qFormat/>
    <w:rsid w:val="004710ED"/>
    <w:pPr>
      <w:ind w:left="720"/>
      <w:contextualSpacing/>
    </w:pPr>
  </w:style>
  <w:style w:type="character" w:customStyle="1" w:styleId="EncabezadoCar">
    <w:name w:val="Encabezado Car"/>
    <w:link w:val="Encabezado"/>
    <w:rsid w:val="00716CCD"/>
    <w:rPr>
      <w:lang w:val="es-ES" w:eastAsia="es-ES"/>
    </w:rPr>
  </w:style>
  <w:style w:type="character" w:styleId="Refdecomentario">
    <w:name w:val="annotation reference"/>
    <w:basedOn w:val="Fuentedeprrafopredeter"/>
    <w:semiHidden/>
    <w:unhideWhenUsed/>
    <w:rsid w:val="00C55CDC"/>
    <w:rPr>
      <w:sz w:val="16"/>
      <w:szCs w:val="16"/>
    </w:rPr>
  </w:style>
  <w:style w:type="paragraph" w:styleId="Textocomentario">
    <w:name w:val="annotation text"/>
    <w:basedOn w:val="Normal"/>
    <w:link w:val="TextocomentarioCar"/>
    <w:unhideWhenUsed/>
    <w:rsid w:val="00C55CDC"/>
    <w:rPr>
      <w:sz w:val="20"/>
      <w:szCs w:val="20"/>
    </w:rPr>
  </w:style>
  <w:style w:type="character" w:customStyle="1" w:styleId="TextocomentarioCar">
    <w:name w:val="Texto comentario Car"/>
    <w:basedOn w:val="Fuentedeprrafopredeter"/>
    <w:link w:val="Textocomentario"/>
    <w:rsid w:val="00C55CDC"/>
    <w:rPr>
      <w:lang w:eastAsia="es-ES"/>
    </w:rPr>
  </w:style>
  <w:style w:type="paragraph" w:styleId="Asuntodelcomentario">
    <w:name w:val="annotation subject"/>
    <w:basedOn w:val="Textocomentario"/>
    <w:next w:val="Textocomentario"/>
    <w:link w:val="AsuntodelcomentarioCar"/>
    <w:semiHidden/>
    <w:unhideWhenUsed/>
    <w:rsid w:val="00C55CDC"/>
    <w:rPr>
      <w:b/>
      <w:bCs/>
    </w:rPr>
  </w:style>
  <w:style w:type="character" w:customStyle="1" w:styleId="AsuntodelcomentarioCar">
    <w:name w:val="Asunto del comentario Car"/>
    <w:basedOn w:val="TextocomentarioCar"/>
    <w:link w:val="Asuntodelcomentario"/>
    <w:semiHidden/>
    <w:rsid w:val="00C55CDC"/>
    <w:rPr>
      <w:b/>
      <w:bCs/>
      <w:lang w:eastAsia="es-ES"/>
    </w:rPr>
  </w:style>
  <w:style w:type="character" w:customStyle="1" w:styleId="Mencinsinresolver1">
    <w:name w:val="Mención sin resolver1"/>
    <w:basedOn w:val="Fuentedeprrafopredeter"/>
    <w:uiPriority w:val="99"/>
    <w:semiHidden/>
    <w:unhideWhenUsed/>
    <w:rsid w:val="00DE2870"/>
    <w:rPr>
      <w:color w:val="605E5C"/>
      <w:shd w:val="clear" w:color="auto" w:fill="E1DFDD"/>
    </w:rPr>
  </w:style>
  <w:style w:type="paragraph" w:styleId="Revisin">
    <w:name w:val="Revision"/>
    <w:hidden/>
    <w:semiHidden/>
    <w:rsid w:val="00A82014"/>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207879">
      <w:bodyDiv w:val="1"/>
      <w:marLeft w:val="0"/>
      <w:marRight w:val="0"/>
      <w:marTop w:val="0"/>
      <w:marBottom w:val="0"/>
      <w:divBdr>
        <w:top w:val="none" w:sz="0" w:space="0" w:color="auto"/>
        <w:left w:val="none" w:sz="0" w:space="0" w:color="auto"/>
        <w:bottom w:val="none" w:sz="0" w:space="0" w:color="auto"/>
        <w:right w:val="none" w:sz="0" w:space="0" w:color="auto"/>
      </w:divBdr>
    </w:div>
    <w:div w:id="1259603754">
      <w:bodyDiv w:val="1"/>
      <w:marLeft w:val="0"/>
      <w:marRight w:val="0"/>
      <w:marTop w:val="0"/>
      <w:marBottom w:val="0"/>
      <w:divBdr>
        <w:top w:val="none" w:sz="0" w:space="0" w:color="auto"/>
        <w:left w:val="none" w:sz="0" w:space="0" w:color="auto"/>
        <w:bottom w:val="none" w:sz="0" w:space="0" w:color="auto"/>
        <w:right w:val="none" w:sz="0" w:space="0" w:color="auto"/>
      </w:divBdr>
    </w:div>
    <w:div w:id="170632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6a34c201-7951-4690-a846-38db549b2543" xsi:nil="true"/>
    <TaxCatchAll xmlns="74e65e58-2f65-4436-98b2-aa12890b4b53" xsi:nil="true"/>
    <lcf76f155ced4ddcb4097134ff3c332f xmlns="6a34c201-7951-4690-a846-38db549b25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FD67354D9F326A4ABD5441FA9E4CA3D3" ma:contentTypeVersion="18" ma:contentTypeDescription="Crear nuevo documento." ma:contentTypeScope="" ma:versionID="2de765cd50104e1808a853071072af85">
  <xsd:schema xmlns:xsd="http://www.w3.org/2001/XMLSchema" xmlns:xs="http://www.w3.org/2001/XMLSchema" xmlns:p="http://schemas.microsoft.com/office/2006/metadata/properties" xmlns:ns2="6a34c201-7951-4690-a846-38db549b2543" xmlns:ns3="74e65e58-2f65-4436-98b2-aa12890b4b53" targetNamespace="http://schemas.microsoft.com/office/2006/metadata/properties" ma:root="true" ma:fieldsID="2f4cbaec1f24fc04f4bf0b33a5cd3621" ns2:_="" ns3:_="">
    <xsd:import namespace="6a34c201-7951-4690-a846-38db549b2543"/>
    <xsd:import namespace="74e65e58-2f65-4436-98b2-aa12890b4b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4c201-7951-4690-a846-38db549b2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Flow_SignoffStatus" ma:index="20" nillable="true" ma:displayName="Estado de aprobación" ma:internalName="Estado_x0020_de_x0020_aprobaci_x00f3_n">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8fb5ff94-f4d6-43cb-96c7-86e4fc0d82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e65e58-2f65-4436-98b2-aa12890b4b53"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e6587257-f43b-4f59-a7c2-8dcb05e36547}" ma:internalName="TaxCatchAll" ma:showField="CatchAllData" ma:web="74e65e58-2f65-4436-98b2-aa12890b4b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4932C-3E9A-446E-97A8-97DA1DE3024B}">
  <ds:schemaRefs>
    <ds:schemaRef ds:uri="http://schemas.microsoft.com/office/2006/metadata/properties"/>
    <ds:schemaRef ds:uri="http://schemas.microsoft.com/office/infopath/2007/PartnerControls"/>
    <ds:schemaRef ds:uri="6a34c201-7951-4690-a846-38db549b2543"/>
    <ds:schemaRef ds:uri="74e65e58-2f65-4436-98b2-aa12890b4b53"/>
  </ds:schemaRefs>
</ds:datastoreItem>
</file>

<file path=customXml/itemProps2.xml><?xml version="1.0" encoding="utf-8"?>
<ds:datastoreItem xmlns:ds="http://schemas.openxmlformats.org/officeDocument/2006/customXml" ds:itemID="{6BFA9A9E-14AA-441B-8A9F-317F6AB4C115}">
  <ds:schemaRefs>
    <ds:schemaRef ds:uri="http://schemas.microsoft.com/sharepoint/v3/contenttype/forms"/>
  </ds:schemaRefs>
</ds:datastoreItem>
</file>

<file path=customXml/itemProps3.xml><?xml version="1.0" encoding="utf-8"?>
<ds:datastoreItem xmlns:ds="http://schemas.openxmlformats.org/officeDocument/2006/customXml" ds:itemID="{F47A9CEB-86BD-4248-ACA7-B673B2F79074}">
  <ds:schemaRefs>
    <ds:schemaRef ds:uri="http://schemas.openxmlformats.org/officeDocument/2006/bibliography"/>
  </ds:schemaRefs>
</ds:datastoreItem>
</file>

<file path=customXml/itemProps4.xml><?xml version="1.0" encoding="utf-8"?>
<ds:datastoreItem xmlns:ds="http://schemas.openxmlformats.org/officeDocument/2006/customXml" ds:itemID="{BAA60314-C1FC-4461-A710-AE9A9ED73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4c201-7951-4690-a846-38db549b2543"/>
    <ds:schemaRef ds:uri="74e65e58-2f65-4436-98b2-aa12890b4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710</Words>
  <Characters>3907</Characters>
  <Application>Microsoft Office Word</Application>
  <DocSecurity>0</DocSecurity>
  <Lines>32</Lines>
  <Paragraphs>9</Paragraphs>
  <ScaleCrop>false</ScaleCrop>
  <Company>IEDF</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PRESIDENCIA DEL</dc:title>
  <dc:subject/>
  <dc:creator>Héctor;Laura</dc:creator>
  <cp:keywords/>
  <cp:lastModifiedBy>Raúl Alberto Herrera Ramírez</cp:lastModifiedBy>
  <cp:revision>2</cp:revision>
  <cp:lastPrinted>2024-02-02T18:01:00Z</cp:lastPrinted>
  <dcterms:created xsi:type="dcterms:W3CDTF">2025-05-08T01:12:00Z</dcterms:created>
  <dcterms:modified xsi:type="dcterms:W3CDTF">2025-05-08T01:12:00Z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0x010100FD67354D9F326A4ABD5441FA9E4CA3D3</vt:lpwstr>
  </property>
  <property fmtid="{D5CDD505-2E9C-101B-9397-08002B2CF9AE}" pid="3" name="MediaServiceImageTags">
    <vt:lpwstr/>
  </property>
</Properties>
</file>