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80D9" w14:textId="77777777" w:rsidR="009B0B09" w:rsidRPr="009421EB" w:rsidRDefault="009B0B09" w:rsidP="009B0B09">
      <w:pPr>
        <w:rPr>
          <w:rFonts w:ascii="Arial" w:hAnsi="Arial" w:cs="Arial"/>
          <w:sz w:val="14"/>
          <w:szCs w:val="14"/>
        </w:rPr>
      </w:pPr>
    </w:p>
    <w:p w14:paraId="32386FD2" w14:textId="77777777" w:rsidR="009B0B09" w:rsidRPr="009421EB" w:rsidRDefault="009B0B09" w:rsidP="009B0B09">
      <w:pPr>
        <w:rPr>
          <w:rFonts w:ascii="Arial" w:hAnsi="Arial" w:cs="Arial"/>
          <w:sz w:val="14"/>
          <w:szCs w:val="14"/>
        </w:rPr>
      </w:pPr>
    </w:p>
    <w:p w14:paraId="7338A718" w14:textId="77777777" w:rsidR="009B0B09" w:rsidRPr="009421EB" w:rsidRDefault="009B0B09" w:rsidP="009B0B09">
      <w:pPr>
        <w:jc w:val="center"/>
        <w:rPr>
          <w:rFonts w:ascii="Arial" w:hAnsi="Arial" w:cs="Arial"/>
          <w:iCs/>
          <w:sz w:val="14"/>
          <w:szCs w:val="14"/>
        </w:rPr>
      </w:pPr>
    </w:p>
    <w:p w14:paraId="001CD93A" w14:textId="7A785EE2" w:rsidR="00CD23C9" w:rsidRPr="009421EB" w:rsidRDefault="008726A4" w:rsidP="00D12732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DD0427" wp14:editId="1A59F33B">
                <wp:simplePos x="0" y="0"/>
                <wp:positionH relativeFrom="column">
                  <wp:posOffset>3586038</wp:posOffset>
                </wp:positionH>
                <wp:positionV relativeFrom="paragraph">
                  <wp:posOffset>-676248</wp:posOffset>
                </wp:positionV>
                <wp:extent cx="2417196" cy="691763"/>
                <wp:effectExtent l="0" t="0" r="21590" b="13335"/>
                <wp:wrapNone/>
                <wp:docPr id="822700447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6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72F8B5" w14:textId="32EF589A" w:rsidR="008726A4" w:rsidRPr="004A6F60" w:rsidRDefault="008726A4" w:rsidP="008726A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A6F60">
                              <w:rPr>
                                <w:rFonts w:ascii="Arial" w:hAnsi="Arial" w:cs="Arial"/>
                              </w:rPr>
                              <w:t>Código: DEOEyG/FR/154</w:t>
                            </w:r>
                          </w:p>
                          <w:p w14:paraId="47BC09F3" w14:textId="77777777" w:rsidR="008726A4" w:rsidRPr="004A6F60" w:rsidRDefault="008726A4" w:rsidP="008726A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A6F60">
                              <w:rPr>
                                <w:rFonts w:ascii="Arial" w:hAnsi="Arial" w:cs="Arial"/>
                              </w:rPr>
                              <w:t>Revisión: 00</w:t>
                            </w:r>
                          </w:p>
                          <w:p w14:paraId="13D69316" w14:textId="7620D9EC" w:rsidR="008726A4" w:rsidRPr="00C15BF7" w:rsidRDefault="008726A4" w:rsidP="00C15BF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A6F60">
                              <w:rPr>
                                <w:rFonts w:ascii="Arial" w:hAnsi="Arial" w:cs="Arial"/>
                              </w:rPr>
                              <w:t xml:space="preserve">Fecha de revisión: </w:t>
                            </w:r>
                            <w:r w:rsidR="004A6F60" w:rsidRPr="004A6F60">
                              <w:rPr>
                                <w:rFonts w:ascii="Arial" w:hAnsi="Arial" w:cs="Arial"/>
                              </w:rPr>
                              <w:t>23</w:t>
                            </w:r>
                            <w:r w:rsidRPr="004A6F60">
                              <w:rPr>
                                <w:rFonts w:ascii="Arial" w:hAnsi="Arial" w:cs="Arial"/>
                              </w:rPr>
                              <w:t>/04/2025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D042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282.35pt;margin-top:-53.25pt;width:190.35pt;height:54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" fillcolor="white [3201]" strokecolor="white [3212]" strokeweight=".5pt">
                <v:textbox>
                  <w:txbxContent>
                    <w:p w14:paraId="1A72F8B5" w14:textId="32EF589A" w:rsidR="008726A4" w:rsidRPr="004A6F60" w:rsidRDefault="008726A4" w:rsidP="008726A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4A6F60">
                        <w:rPr>
                          <w:rFonts w:ascii="Arial" w:hAnsi="Arial" w:cs="Arial"/>
                        </w:rPr>
                        <w:t>Código: DEOEyG/FR/154</w:t>
                      </w:r>
                    </w:p>
                    <w:p w14:paraId="47BC09F3" w14:textId="77777777" w:rsidR="008726A4" w:rsidRPr="004A6F60" w:rsidRDefault="008726A4" w:rsidP="008726A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4A6F60">
                        <w:rPr>
                          <w:rFonts w:ascii="Arial" w:hAnsi="Arial" w:cs="Arial"/>
                        </w:rPr>
                        <w:t>Revisión: 00</w:t>
                      </w:r>
                    </w:p>
                    <w:p w14:paraId="13D69316" w14:textId="7620D9EC" w:rsidR="008726A4" w:rsidRPr="00C15BF7" w:rsidRDefault="008726A4" w:rsidP="00C15BF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4A6F60">
                        <w:rPr>
                          <w:rFonts w:ascii="Arial" w:hAnsi="Arial" w:cs="Arial"/>
                        </w:rPr>
                        <w:t xml:space="preserve">Fecha de revisión: </w:t>
                      </w:r>
                      <w:r w:rsidR="004A6F60" w:rsidRPr="004A6F60">
                        <w:rPr>
                          <w:rFonts w:ascii="Arial" w:hAnsi="Arial" w:cs="Arial"/>
                        </w:rPr>
                        <w:t>23</w:t>
                      </w:r>
                      <w:r w:rsidRPr="004A6F60">
                        <w:rPr>
                          <w:rFonts w:ascii="Arial" w:hAnsi="Arial" w:cs="Arial"/>
                        </w:rPr>
                        <w:t>/04/2025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853322D" w14:textId="77777777" w:rsidR="0081699B" w:rsidRPr="009421EB" w:rsidRDefault="0081699B" w:rsidP="00CD23C9">
      <w:pPr>
        <w:rPr>
          <w:rFonts w:ascii="Arial" w:hAnsi="Arial" w:cs="Arial"/>
        </w:rPr>
      </w:pPr>
    </w:p>
    <w:p w14:paraId="2ADA4442" w14:textId="72089F6E" w:rsidR="0081699B" w:rsidRPr="009421EB" w:rsidRDefault="0081699B" w:rsidP="00542F38">
      <w:pPr>
        <w:jc w:val="center"/>
        <w:rPr>
          <w:rFonts w:ascii="Arial" w:hAnsi="Arial" w:cs="Arial"/>
          <w:b/>
          <w:bCs/>
        </w:rPr>
      </w:pPr>
      <w:r w:rsidRPr="009421EB">
        <w:rPr>
          <w:rFonts w:ascii="Arial" w:hAnsi="Arial" w:cs="Arial"/>
          <w:b/>
          <w:bCs/>
        </w:rPr>
        <w:t xml:space="preserve">Proceso Electoral Local </w:t>
      </w:r>
      <w:r w:rsidR="009B0B09" w:rsidRPr="009421EB">
        <w:rPr>
          <w:rFonts w:ascii="Arial" w:hAnsi="Arial" w:cs="Arial"/>
          <w:b/>
          <w:bCs/>
        </w:rPr>
        <w:t>Extrao</w:t>
      </w:r>
      <w:r w:rsidRPr="009421EB">
        <w:rPr>
          <w:rFonts w:ascii="Arial" w:hAnsi="Arial" w:cs="Arial"/>
          <w:b/>
          <w:bCs/>
        </w:rPr>
        <w:t>rdinario 202</w:t>
      </w:r>
      <w:r w:rsidR="009B0B09" w:rsidRPr="009421EB">
        <w:rPr>
          <w:rFonts w:ascii="Arial" w:hAnsi="Arial" w:cs="Arial"/>
          <w:b/>
          <w:bCs/>
        </w:rPr>
        <w:t>4</w:t>
      </w:r>
      <w:r w:rsidRPr="009421EB">
        <w:rPr>
          <w:rFonts w:ascii="Arial" w:hAnsi="Arial" w:cs="Arial"/>
          <w:b/>
          <w:bCs/>
        </w:rPr>
        <w:t>-202</w:t>
      </w:r>
      <w:r w:rsidR="009B0B09" w:rsidRPr="009421EB">
        <w:rPr>
          <w:rFonts w:ascii="Arial" w:hAnsi="Arial" w:cs="Arial"/>
          <w:b/>
          <w:bCs/>
        </w:rPr>
        <w:t>5</w:t>
      </w:r>
      <w:r w:rsidR="00B41956" w:rsidRPr="009421EB">
        <w:rPr>
          <w:rFonts w:ascii="Arial" w:hAnsi="Arial" w:cs="Arial"/>
          <w:b/>
          <w:bCs/>
        </w:rPr>
        <w:t xml:space="preserve"> </w:t>
      </w:r>
      <w:r w:rsidR="00076DA4" w:rsidRPr="009421EB">
        <w:rPr>
          <w:rFonts w:ascii="Arial" w:hAnsi="Arial" w:cs="Arial"/>
          <w:b/>
          <w:bCs/>
        </w:rPr>
        <w:t xml:space="preserve">de la Elección </w:t>
      </w:r>
      <w:r w:rsidR="00B41956" w:rsidRPr="009421EB">
        <w:rPr>
          <w:rFonts w:ascii="Arial" w:hAnsi="Arial" w:cs="Arial"/>
          <w:b/>
          <w:bCs/>
        </w:rPr>
        <w:t>del Poder Judicial de la Ciudad de México</w:t>
      </w:r>
    </w:p>
    <w:p w14:paraId="54C3169E" w14:textId="77777777" w:rsidR="0081699B" w:rsidRPr="009421EB" w:rsidRDefault="0081699B" w:rsidP="00542F38">
      <w:pPr>
        <w:jc w:val="center"/>
        <w:rPr>
          <w:rFonts w:ascii="Arial" w:hAnsi="Arial" w:cs="Arial"/>
        </w:rPr>
      </w:pPr>
    </w:p>
    <w:p w14:paraId="08F385F2" w14:textId="6E3F5FF6" w:rsidR="00CD23C9" w:rsidRPr="009421EB" w:rsidRDefault="00E525F8" w:rsidP="00542F38">
      <w:pPr>
        <w:jc w:val="center"/>
        <w:rPr>
          <w:rFonts w:ascii="Arial" w:hAnsi="Arial" w:cs="Arial"/>
        </w:rPr>
      </w:pPr>
      <w:r w:rsidRPr="009421EB">
        <w:rPr>
          <w:rFonts w:ascii="Arial" w:hAnsi="Arial" w:cs="Arial"/>
        </w:rPr>
        <w:t>Integración del e</w:t>
      </w:r>
      <w:r w:rsidR="00542F38" w:rsidRPr="009421EB">
        <w:rPr>
          <w:rFonts w:ascii="Arial" w:hAnsi="Arial" w:cs="Arial"/>
        </w:rPr>
        <w:t>xpediente</w:t>
      </w:r>
      <w:r w:rsidR="00A12811" w:rsidRPr="009421EB">
        <w:rPr>
          <w:rFonts w:ascii="Arial" w:hAnsi="Arial" w:cs="Arial"/>
        </w:rPr>
        <w:t xml:space="preserve"> digital </w:t>
      </w:r>
      <w:r w:rsidR="0081699B" w:rsidRPr="009421EB">
        <w:rPr>
          <w:rFonts w:ascii="Arial" w:hAnsi="Arial" w:cs="Arial"/>
        </w:rPr>
        <w:t>de la elección de (</w:t>
      </w:r>
      <w:r w:rsidR="00303AC0" w:rsidRPr="009421EB">
        <w:rPr>
          <w:rFonts w:ascii="Arial" w:hAnsi="Arial" w:cs="Arial"/>
        </w:rPr>
        <w:t>TDJ</w:t>
      </w:r>
      <w:r w:rsidR="0081699B" w:rsidRPr="009421EB">
        <w:rPr>
          <w:rFonts w:ascii="Arial" w:hAnsi="Arial" w:cs="Arial"/>
        </w:rPr>
        <w:t xml:space="preserve">, </w:t>
      </w:r>
      <w:r w:rsidR="00303AC0" w:rsidRPr="009421EB">
        <w:rPr>
          <w:rFonts w:ascii="Arial" w:hAnsi="Arial" w:cs="Arial"/>
        </w:rPr>
        <w:t>MPJ</w:t>
      </w:r>
      <w:r w:rsidR="0081699B" w:rsidRPr="009421EB">
        <w:rPr>
          <w:rFonts w:ascii="Arial" w:hAnsi="Arial" w:cs="Arial"/>
        </w:rPr>
        <w:t xml:space="preserve">, </w:t>
      </w:r>
      <w:r w:rsidR="00303AC0" w:rsidRPr="009421EB">
        <w:rPr>
          <w:rFonts w:ascii="Arial" w:hAnsi="Arial" w:cs="Arial"/>
        </w:rPr>
        <w:t>JPJ)</w:t>
      </w:r>
    </w:p>
    <w:p w14:paraId="2F3281DF" w14:textId="77777777" w:rsidR="0081699B" w:rsidRPr="009421EB" w:rsidRDefault="0081699B" w:rsidP="0081699B">
      <w:pPr>
        <w:rPr>
          <w:rFonts w:ascii="Arial" w:hAnsi="Arial" w:cs="Arial"/>
        </w:rPr>
      </w:pPr>
    </w:p>
    <w:p w14:paraId="6BDF4912" w14:textId="634DC428" w:rsidR="0081699B" w:rsidRPr="009421EB" w:rsidRDefault="001879C5" w:rsidP="00303AC0">
      <w:pPr>
        <w:ind w:firstLine="284"/>
        <w:rPr>
          <w:rFonts w:ascii="Arial" w:hAnsi="Arial" w:cs="Arial"/>
        </w:rPr>
      </w:pPr>
      <w:r w:rsidRPr="009421EB">
        <w:rPr>
          <w:rFonts w:ascii="Arial" w:hAnsi="Arial" w:cs="Arial"/>
        </w:rPr>
        <w:t xml:space="preserve">Dirección </w:t>
      </w:r>
      <w:r w:rsidR="0081699B" w:rsidRPr="009421EB">
        <w:rPr>
          <w:rFonts w:ascii="Arial" w:hAnsi="Arial" w:cs="Arial"/>
        </w:rPr>
        <w:t>Distrital __</w:t>
      </w:r>
    </w:p>
    <w:p w14:paraId="450F169A" w14:textId="77777777" w:rsidR="00542F38" w:rsidRPr="009421EB" w:rsidRDefault="00542F38" w:rsidP="00CD23C9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8"/>
        <w:gridCol w:w="1984"/>
        <w:gridCol w:w="1355"/>
        <w:gridCol w:w="1261"/>
      </w:tblGrid>
      <w:tr w:rsidR="00980E7C" w:rsidRPr="009421EB" w14:paraId="0C7D9B63" w14:textId="77777777" w:rsidTr="00594A1E">
        <w:trPr>
          <w:trHeight w:val="290"/>
          <w:tblHeader/>
          <w:jc w:val="center"/>
        </w:trPr>
        <w:tc>
          <w:tcPr>
            <w:tcW w:w="3538" w:type="dxa"/>
            <w:vMerge w:val="restart"/>
            <w:shd w:val="clear" w:color="auto" w:fill="000000" w:themeFill="text1"/>
            <w:vAlign w:val="center"/>
          </w:tcPr>
          <w:p w14:paraId="503E696D" w14:textId="77777777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1EB">
              <w:rPr>
                <w:rFonts w:ascii="Arial" w:hAnsi="Arial" w:cs="Arial"/>
                <w:b/>
                <w:bCs/>
                <w:sz w:val="20"/>
                <w:szCs w:val="20"/>
              </w:rPr>
              <w:t>TIPO DE DOCUMENTO</w:t>
            </w:r>
          </w:p>
        </w:tc>
        <w:tc>
          <w:tcPr>
            <w:tcW w:w="1984" w:type="dxa"/>
            <w:vMerge w:val="restart"/>
            <w:shd w:val="clear" w:color="auto" w:fill="000000" w:themeFill="text1"/>
            <w:vAlign w:val="center"/>
          </w:tcPr>
          <w:p w14:paraId="055F6320" w14:textId="173D68AA" w:rsidR="00980E7C" w:rsidRPr="009421EB" w:rsidRDefault="00076DA4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1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</w:t>
            </w:r>
            <w:r w:rsidR="00980E7C" w:rsidRPr="009421EB">
              <w:rPr>
                <w:rFonts w:ascii="Arial" w:hAnsi="Arial" w:cs="Arial"/>
                <w:b/>
                <w:bCs/>
                <w:sz w:val="20"/>
                <w:szCs w:val="20"/>
              </w:rPr>
              <w:t>DE PÁGINAS POR DOCUMENTO</w:t>
            </w:r>
          </w:p>
        </w:tc>
        <w:tc>
          <w:tcPr>
            <w:tcW w:w="2616" w:type="dxa"/>
            <w:gridSpan w:val="2"/>
            <w:shd w:val="clear" w:color="auto" w:fill="000000" w:themeFill="text1"/>
            <w:vAlign w:val="center"/>
          </w:tcPr>
          <w:p w14:paraId="376A8503" w14:textId="77777777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1EB">
              <w:rPr>
                <w:rFonts w:ascii="Arial" w:hAnsi="Arial" w:cs="Arial"/>
                <w:b/>
                <w:bCs/>
                <w:sz w:val="20"/>
                <w:szCs w:val="20"/>
              </w:rPr>
              <w:t>FOLIO CONSECUTIVO</w:t>
            </w:r>
          </w:p>
        </w:tc>
      </w:tr>
      <w:tr w:rsidR="00980E7C" w:rsidRPr="009421EB" w14:paraId="55D10F85" w14:textId="77777777" w:rsidTr="00594A1E">
        <w:trPr>
          <w:trHeight w:val="337"/>
          <w:tblHeader/>
          <w:jc w:val="center"/>
        </w:trPr>
        <w:tc>
          <w:tcPr>
            <w:tcW w:w="3538" w:type="dxa"/>
            <w:vMerge/>
            <w:shd w:val="clear" w:color="auto" w:fill="000000" w:themeFill="text1"/>
            <w:vAlign w:val="center"/>
          </w:tcPr>
          <w:p w14:paraId="49BEC988" w14:textId="77777777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000000" w:themeFill="text1"/>
            <w:vAlign w:val="center"/>
          </w:tcPr>
          <w:p w14:paraId="37463276" w14:textId="77777777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000000" w:themeFill="text1"/>
            <w:vAlign w:val="center"/>
          </w:tcPr>
          <w:p w14:paraId="1B0A9A5B" w14:textId="77777777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1EB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</w:p>
        </w:tc>
        <w:tc>
          <w:tcPr>
            <w:tcW w:w="1261" w:type="dxa"/>
            <w:shd w:val="clear" w:color="auto" w:fill="000000" w:themeFill="text1"/>
            <w:vAlign w:val="center"/>
          </w:tcPr>
          <w:p w14:paraId="00D06576" w14:textId="77777777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1EB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</w:tr>
      <w:tr w:rsidR="00980E7C" w:rsidRPr="009421EB" w14:paraId="642C1844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504D4F3D" w14:textId="77777777" w:rsidR="00980E7C" w:rsidRPr="009421EB" w:rsidRDefault="00980E7C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>Cuadro control</w:t>
            </w:r>
          </w:p>
        </w:tc>
        <w:tc>
          <w:tcPr>
            <w:tcW w:w="1984" w:type="dxa"/>
            <w:vAlign w:val="center"/>
          </w:tcPr>
          <w:p w14:paraId="40E5A802" w14:textId="32D30AB9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456B2E31" w14:textId="53851066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BD7E2FF" w14:textId="49C98877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12D9C88A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399C5285" w14:textId="313C00FD" w:rsidR="00980E7C" w:rsidRPr="009421EB" w:rsidRDefault="002407F7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 xml:space="preserve">Actas de cómputo distrital </w:t>
            </w:r>
          </w:p>
        </w:tc>
        <w:tc>
          <w:tcPr>
            <w:tcW w:w="1984" w:type="dxa"/>
            <w:vAlign w:val="center"/>
          </w:tcPr>
          <w:p w14:paraId="3D167B4E" w14:textId="188681BB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228521A6" w14:textId="00B41B43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868ADA0" w14:textId="01324600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05C8A73F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47EF21CF" w14:textId="46A12CBB" w:rsidR="00980E7C" w:rsidRPr="009421EB" w:rsidRDefault="002407F7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 xml:space="preserve">Documentación </w:t>
            </w:r>
            <w:r w:rsidR="007E03B0" w:rsidRPr="009421EB">
              <w:rPr>
                <w:rFonts w:ascii="Arial" w:hAnsi="Arial" w:cs="Arial"/>
                <w:sz w:val="20"/>
                <w:szCs w:val="20"/>
              </w:rPr>
              <w:t>Voto Anticipado</w:t>
            </w:r>
          </w:p>
        </w:tc>
        <w:tc>
          <w:tcPr>
            <w:tcW w:w="1984" w:type="dxa"/>
            <w:vAlign w:val="center"/>
          </w:tcPr>
          <w:p w14:paraId="3BF0ED92" w14:textId="7EBBEBA0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24D6DF0B" w14:textId="5362574C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2377D24" w14:textId="7B2B9E3C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956" w:rsidRPr="009421EB" w14:paraId="26182BD8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27551CB2" w14:textId="08291650" w:rsidR="00B41956" w:rsidRPr="009421EB" w:rsidRDefault="001767DA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>Actas de escrutinio y cómputo de casilla seccional levantada en la Dirección Distrital</w:t>
            </w:r>
          </w:p>
        </w:tc>
        <w:tc>
          <w:tcPr>
            <w:tcW w:w="1984" w:type="dxa"/>
            <w:vAlign w:val="center"/>
          </w:tcPr>
          <w:p w14:paraId="073A9356" w14:textId="77777777" w:rsidR="00B41956" w:rsidRPr="009421EB" w:rsidRDefault="00B41956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6D330655" w14:textId="77777777" w:rsidR="00B41956" w:rsidRPr="009421EB" w:rsidRDefault="00B41956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986DEA4" w14:textId="77777777" w:rsidR="00B41956" w:rsidRPr="009421EB" w:rsidRDefault="00B41956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5491BA67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7DC4D534" w14:textId="50D8C3C9" w:rsidR="00980E7C" w:rsidRPr="009421EB" w:rsidRDefault="00980E7C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>Actas de la jornada electoral</w:t>
            </w:r>
            <w:r w:rsidR="00FD6737" w:rsidRPr="009421EB">
              <w:rPr>
                <w:rFonts w:ascii="Arial" w:hAnsi="Arial" w:cs="Arial"/>
                <w:sz w:val="20"/>
                <w:szCs w:val="20"/>
              </w:rPr>
              <w:t>, clasificación y conteo y constancia de clausura de casilla seccional</w:t>
            </w:r>
          </w:p>
        </w:tc>
        <w:tc>
          <w:tcPr>
            <w:tcW w:w="1984" w:type="dxa"/>
            <w:vAlign w:val="center"/>
          </w:tcPr>
          <w:p w14:paraId="03342A60" w14:textId="2811417F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034A495E" w14:textId="09554A55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3ED603C" w14:textId="0A4B6458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6FEEA9C0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75A8E718" w14:textId="77777777" w:rsidR="00980E7C" w:rsidRPr="009421EB" w:rsidRDefault="00980E7C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>Hojas de incidentes</w:t>
            </w:r>
          </w:p>
        </w:tc>
        <w:tc>
          <w:tcPr>
            <w:tcW w:w="1984" w:type="dxa"/>
            <w:vAlign w:val="center"/>
          </w:tcPr>
          <w:p w14:paraId="6BB67036" w14:textId="65C971C1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50FBC86B" w14:textId="623D53EC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6449400" w14:textId="390A7BD4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131FD761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31F31E37" w14:textId="26DBDD0C" w:rsidR="00980E7C" w:rsidRPr="009421EB" w:rsidRDefault="00980E7C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 xml:space="preserve">Escritos de incidentes </w:t>
            </w:r>
          </w:p>
        </w:tc>
        <w:tc>
          <w:tcPr>
            <w:tcW w:w="1984" w:type="dxa"/>
            <w:vAlign w:val="center"/>
          </w:tcPr>
          <w:p w14:paraId="56DAFA5F" w14:textId="48782074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29C3F8E9" w14:textId="20D9394E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5E30D9C9" w14:textId="7C1DDDF7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1F412AAB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4796522B" w14:textId="77777777" w:rsidR="00980E7C" w:rsidRPr="009421EB" w:rsidRDefault="00980E7C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>Acta circunstanciada que da cuenta de los documentos que no se integran al expediente</w:t>
            </w:r>
          </w:p>
        </w:tc>
        <w:tc>
          <w:tcPr>
            <w:tcW w:w="1984" w:type="dxa"/>
            <w:vAlign w:val="center"/>
          </w:tcPr>
          <w:p w14:paraId="6CDB22B8" w14:textId="17C02C59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2DCFEAA6" w14:textId="69AFC908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C69BB3F" w14:textId="4381E80B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51447601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220EA03D" w14:textId="2188AAD6" w:rsidR="00980E7C" w:rsidRPr="009421EB" w:rsidRDefault="00980E7C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 xml:space="preserve">Acta circunstanciada de recepción de los paquetes electorales de las mesas directivas de casilla </w:t>
            </w:r>
            <w:r w:rsidR="00FD6737" w:rsidRPr="009421EB">
              <w:rPr>
                <w:rFonts w:ascii="Arial" w:hAnsi="Arial" w:cs="Arial"/>
                <w:sz w:val="20"/>
                <w:szCs w:val="20"/>
              </w:rPr>
              <w:t>seccional única</w:t>
            </w:r>
          </w:p>
        </w:tc>
        <w:tc>
          <w:tcPr>
            <w:tcW w:w="1984" w:type="dxa"/>
            <w:vAlign w:val="center"/>
          </w:tcPr>
          <w:p w14:paraId="26260DE4" w14:textId="020B0451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1CEFB37B" w14:textId="2CE25607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2C52C62" w14:textId="42721026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0D4EA3E5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4A6FEC5D" w14:textId="77777777" w:rsidR="00980E7C" w:rsidRPr="009421EB" w:rsidRDefault="00980E7C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sz w:val="20"/>
                <w:szCs w:val="20"/>
              </w:rPr>
              <w:t>Acta circunstanciada de la sesión de cómputo distrital</w:t>
            </w:r>
          </w:p>
        </w:tc>
        <w:tc>
          <w:tcPr>
            <w:tcW w:w="1984" w:type="dxa"/>
            <w:vAlign w:val="center"/>
          </w:tcPr>
          <w:p w14:paraId="42CB8A1F" w14:textId="260181BC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157E950A" w14:textId="5BD56E9E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42868F1" w14:textId="7BB14C9F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332EA9EC" w14:textId="77777777" w:rsidTr="00594A1E">
        <w:trPr>
          <w:trHeight w:val="510"/>
          <w:jc w:val="center"/>
        </w:trPr>
        <w:tc>
          <w:tcPr>
            <w:tcW w:w="3538" w:type="dxa"/>
            <w:vAlign w:val="center"/>
          </w:tcPr>
          <w:p w14:paraId="1CF24077" w14:textId="03B4ADF9" w:rsidR="00980E7C" w:rsidRPr="009421EB" w:rsidRDefault="00C27CDE" w:rsidP="002D59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1EB">
              <w:rPr>
                <w:rFonts w:ascii="Arial" w:hAnsi="Arial" w:cs="Arial"/>
                <w:bCs/>
                <w:sz w:val="20"/>
                <w:szCs w:val="20"/>
              </w:rPr>
              <w:t>Informe del Titular Dirección Distrital del IECM</w:t>
            </w:r>
            <w:r w:rsidRPr="009421EB">
              <w:rPr>
                <w:rFonts w:ascii="Arial" w:hAnsi="Arial" w:cs="Arial"/>
                <w:sz w:val="20"/>
                <w:szCs w:val="20"/>
              </w:rPr>
              <w:t xml:space="preserve"> sobre el desarrollo del Proceso</w:t>
            </w:r>
            <w:r w:rsidRPr="009421EB">
              <w:rPr>
                <w:rFonts w:ascii="Arial" w:hAnsi="Arial" w:cs="Arial"/>
                <w:bCs/>
                <w:sz w:val="20"/>
                <w:szCs w:val="20"/>
              </w:rPr>
              <w:t xml:space="preserve"> de Órgano Desconcentrado de la</w:t>
            </w:r>
            <w:r w:rsidRPr="009421EB">
              <w:rPr>
                <w:rFonts w:ascii="Arial" w:hAnsi="Arial" w:cs="Arial"/>
                <w:sz w:val="20"/>
                <w:szCs w:val="20"/>
              </w:rPr>
              <w:t xml:space="preserve"> Electoral Local Extraordinario 2024 - 2025</w:t>
            </w:r>
          </w:p>
        </w:tc>
        <w:tc>
          <w:tcPr>
            <w:tcW w:w="1984" w:type="dxa"/>
            <w:vAlign w:val="center"/>
          </w:tcPr>
          <w:p w14:paraId="149FD885" w14:textId="193621F6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53421E23" w14:textId="4079BC35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A8B0AEB" w14:textId="22DAD713" w:rsidR="00980E7C" w:rsidRPr="009421EB" w:rsidRDefault="00980E7C" w:rsidP="002D5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E7C" w:rsidRPr="009421EB" w14:paraId="0F670608" w14:textId="77777777" w:rsidTr="00594A1E">
        <w:trPr>
          <w:trHeight w:val="510"/>
          <w:jc w:val="center"/>
        </w:trPr>
        <w:tc>
          <w:tcPr>
            <w:tcW w:w="3538" w:type="dxa"/>
            <w:shd w:val="clear" w:color="auto" w:fill="A6A6A6" w:themeFill="background1" w:themeFillShade="A6"/>
            <w:vAlign w:val="center"/>
          </w:tcPr>
          <w:p w14:paraId="20398054" w14:textId="77777777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1E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58FCD5D4" w14:textId="392360DD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shd w:val="clear" w:color="auto" w:fill="A6A6A6" w:themeFill="background1" w:themeFillShade="A6"/>
            <w:vAlign w:val="center"/>
          </w:tcPr>
          <w:p w14:paraId="76A41282" w14:textId="4CC192A3" w:rsidR="00980E7C" w:rsidRPr="009421EB" w:rsidRDefault="00980E7C" w:rsidP="002D59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8D066F" w14:textId="77777777" w:rsidR="00CD23C9" w:rsidRPr="009421EB" w:rsidRDefault="00CD23C9" w:rsidP="00CD23C9">
      <w:pPr>
        <w:rPr>
          <w:rFonts w:ascii="Arial" w:hAnsi="Arial" w:cs="Arial"/>
        </w:rPr>
      </w:pPr>
    </w:p>
    <w:p w14:paraId="1FCA2EA3" w14:textId="77777777" w:rsidR="005D3F03" w:rsidRPr="009421EB" w:rsidRDefault="005D3F03" w:rsidP="00CD23C9">
      <w:pPr>
        <w:rPr>
          <w:rFonts w:ascii="Arial" w:hAnsi="Arial" w:cs="Arial"/>
        </w:rPr>
      </w:pPr>
    </w:p>
    <w:p w14:paraId="2C39BBC7" w14:textId="77777777" w:rsidR="00CE6566" w:rsidRPr="009421EB" w:rsidRDefault="00CE6566" w:rsidP="00CD23C9">
      <w:pPr>
        <w:rPr>
          <w:rFonts w:ascii="Arial" w:hAnsi="Arial" w:cs="Arial"/>
        </w:rPr>
      </w:pPr>
    </w:p>
    <w:p w14:paraId="0EE3B9E7" w14:textId="46F0F002" w:rsidR="00CD23C9" w:rsidRPr="009421EB" w:rsidRDefault="00CD23C9" w:rsidP="00CD23C9">
      <w:pPr>
        <w:rPr>
          <w:rFonts w:ascii="Arial" w:hAnsi="Arial" w:cs="Arial"/>
          <w:color w:val="000000" w:themeColor="text1"/>
        </w:rPr>
        <w:sectPr w:rsidR="00CD23C9" w:rsidRPr="009421EB" w:rsidSect="007030D0">
          <w:headerReference w:type="default" r:id="rId11"/>
          <w:headerReference w:type="first" r:id="rId12"/>
          <w:footerReference w:type="first" r:id="rId13"/>
          <w:pgSz w:w="12240" w:h="15840" w:code="1"/>
          <w:pgMar w:top="1417" w:right="1701" w:bottom="1417" w:left="1701" w:header="510" w:footer="720" w:gutter="0"/>
          <w:cols w:space="708"/>
          <w:titlePg/>
          <w:docGrid w:linePitch="360"/>
        </w:sectPr>
      </w:pPr>
    </w:p>
    <w:p w14:paraId="6E3A6B30" w14:textId="77777777" w:rsidR="00C27CDE" w:rsidRPr="00F14733" w:rsidRDefault="00C27CDE" w:rsidP="00C27CDE">
      <w:pPr>
        <w:pStyle w:val="Encabezado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6549C26C" w14:textId="520F10A0" w:rsidR="00651694" w:rsidRPr="00F14733" w:rsidRDefault="00651694" w:rsidP="00F11693">
      <w:pPr>
        <w:pStyle w:val="Encabezado"/>
        <w:rPr>
          <w:rFonts w:ascii="Arial" w:hAnsi="Arial" w:cs="Arial"/>
          <w:b/>
          <w:color w:val="000000" w:themeColor="text1"/>
          <w:sz w:val="14"/>
          <w:szCs w:val="14"/>
        </w:rPr>
      </w:pPr>
    </w:p>
    <w:sectPr w:rsidR="00651694" w:rsidRPr="00F14733" w:rsidSect="007030D0">
      <w:headerReference w:type="default" r:id="rId14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A261" w14:textId="64048B3E" w:rsidR="004A6F60" w:rsidRPr="001C4B51" w:rsidRDefault="004A6F60" w:rsidP="004A6F60">
    <w:pPr>
      <w:pStyle w:val="Piedepgina"/>
      <w:jc w:val="right"/>
    </w:pPr>
    <w:r w:rsidRPr="003B5E15">
      <w:rPr>
        <w:rFonts w:ascii="Arial" w:hAnsi="Arial" w:cs="Arial"/>
        <w:sz w:val="18"/>
        <w:szCs w:val="18"/>
      </w:rPr>
      <w:t xml:space="preserve">Documento de referencia: </w:t>
    </w:r>
    <w:r w:rsidRPr="003B5E15">
      <w:rPr>
        <w:rFonts w:ascii="Arial" w:hAnsi="Arial" w:cs="Arial"/>
        <w:sz w:val="18"/>
        <w:szCs w:val="18"/>
        <w:lang w:val="pt-PT"/>
      </w:rPr>
      <w:t>DEOEyG/MN/0</w:t>
    </w:r>
    <w:r>
      <w:rPr>
        <w:rFonts w:ascii="Arial" w:hAnsi="Arial" w:cs="Arial"/>
        <w:sz w:val="18"/>
        <w:szCs w:val="18"/>
        <w:lang w:val="pt-PT"/>
      </w:rPr>
      <w:t>9</w:t>
    </w:r>
  </w:p>
  <w:p w14:paraId="45D58809" w14:textId="77777777" w:rsidR="004A6F60" w:rsidRDefault="004A6F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AA9C" w14:textId="76D4C21B" w:rsidR="0016602F" w:rsidRDefault="0016602F" w:rsidP="00252DA3">
    <w:pPr>
      <w:pStyle w:val="Encabezado"/>
      <w:tabs>
        <w:tab w:val="right" w:pos="8272"/>
      </w:tabs>
      <w:rPr>
        <w:rFonts w:ascii="Arial" w:hAnsi="Arial"/>
        <w:b/>
        <w:bCs/>
      </w:rPr>
    </w:pPr>
  </w:p>
  <w:p w14:paraId="6300153C" w14:textId="1C9FBC19" w:rsidR="0016602F" w:rsidRDefault="0016602F" w:rsidP="00252DA3">
    <w:pPr>
      <w:pStyle w:val="Encabezado"/>
      <w:tabs>
        <w:tab w:val="right" w:pos="8272"/>
      </w:tabs>
      <w:rPr>
        <w:rFonts w:ascii="Arial" w:hAnsi="Arial"/>
        <w:b/>
        <w:bCs/>
        <w:sz w:val="22"/>
        <w:szCs w:val="22"/>
      </w:rPr>
    </w:pPr>
  </w:p>
  <w:p w14:paraId="153B94A9" w14:textId="0F0831DB" w:rsidR="0016602F" w:rsidRPr="00817B70" w:rsidRDefault="0016602F" w:rsidP="00252DA3">
    <w:pPr>
      <w:pStyle w:val="Encabezado"/>
      <w:tabs>
        <w:tab w:val="right" w:pos="8272"/>
      </w:tabs>
      <w:rPr>
        <w:rFonts w:ascii="Arial" w:hAnsi="Arial"/>
        <w:b/>
        <w:bCs/>
        <w:sz w:val="22"/>
        <w:szCs w:val="22"/>
      </w:rPr>
    </w:pPr>
  </w:p>
  <w:p w14:paraId="593216EA" w14:textId="5D0732C6" w:rsidR="0016602F" w:rsidRDefault="0016602F" w:rsidP="00252DA3">
    <w:pPr>
      <w:pStyle w:val="Encabezado"/>
      <w:jc w:val="right"/>
      <w:rPr>
        <w:rFonts w:ascii="Arial" w:hAnsi="Arial"/>
        <w:sz w:val="22"/>
        <w:szCs w:val="22"/>
      </w:rPr>
    </w:pPr>
  </w:p>
  <w:p w14:paraId="66882A7A" w14:textId="53E80CE0" w:rsidR="008F3976" w:rsidRDefault="00E8249E" w:rsidP="00E8249E">
    <w:pPr>
      <w:pStyle w:val="Encabezado"/>
      <w:tabs>
        <w:tab w:val="left" w:pos="7686"/>
      </w:tabs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</w:p>
  <w:p w14:paraId="746D12A3" w14:textId="77777777" w:rsidR="008F3976" w:rsidRPr="00817B70" w:rsidRDefault="008F3976" w:rsidP="00252DA3">
    <w:pPr>
      <w:pStyle w:val="Encabezado"/>
      <w:jc w:val="right"/>
      <w:rPr>
        <w:rFonts w:ascii="Arial" w:hAnsi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B06D" w14:textId="2BA77103" w:rsidR="00C02B2A" w:rsidRDefault="00FF7319" w:rsidP="00C02B2A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1</w:t>
    </w:r>
    <w:r w:rsidR="00555F9A">
      <w:rPr>
        <w:rFonts w:ascii="Arial" w:hAnsi="Arial" w:cs="Arial"/>
        <w:b/>
        <w:bCs/>
        <w:sz w:val="48"/>
        <w:szCs w:val="48"/>
        <w:lang w:val="es-MX"/>
      </w:rPr>
      <w:t>1</w:t>
    </w:r>
  </w:p>
  <w:p w14:paraId="53ED7E3C" w14:textId="77777777" w:rsidR="00FF7319" w:rsidRPr="00FF7319" w:rsidRDefault="00FF7319" w:rsidP="00FF7319">
    <w:pPr>
      <w:pStyle w:val="Encabezado"/>
      <w:pageBreakBefore/>
      <w:tabs>
        <w:tab w:val="clear" w:pos="4419"/>
        <w:tab w:val="clear" w:pos="8838"/>
        <w:tab w:val="left" w:pos="6265"/>
      </w:tabs>
      <w:rPr>
        <w:rFonts w:ascii="Arial" w:hAnsi="Arial" w:cs="Arial"/>
        <w:b/>
        <w:bCs/>
        <w:sz w:val="48"/>
        <w:szCs w:val="48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60235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A30A2C8" wp14:editId="0A30A2C9">
            <wp:extent cx="1305161" cy="1238656"/>
            <wp:effectExtent l="0" t="0" r="9289" b="0"/>
            <wp:docPr id="1359679614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6F60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A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1056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Gerardo Zaragoza Muñoz</cp:lastModifiedBy>
  <cp:revision>2</cp:revision>
  <cp:lastPrinted>2025-04-03T23:44:00Z</cp:lastPrinted>
  <dcterms:created xsi:type="dcterms:W3CDTF">2025-04-24T00:15:00Z</dcterms:created>
  <dcterms:modified xsi:type="dcterms:W3CDTF">2025-04-24T00:15:00Z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