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B4FC" w14:textId="77777777" w:rsidR="004D4F11" w:rsidRPr="00242C9B" w:rsidRDefault="00B557A1">
      <w:pPr>
        <w:autoSpaceDE w:val="0"/>
        <w:autoSpaceDN w:val="0"/>
        <w:adjustRightInd w:val="0"/>
        <w:spacing w:line="240" w:lineRule="atLeast"/>
        <w:ind w:left="70"/>
        <w:jc w:val="right"/>
        <w:rPr>
          <w:rFonts w:ascii="Century Gothic" w:hAnsi="Century Gothic" w:cs="Tahoma"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Ciudad de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México,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</w:t>
      </w:r>
      <w:r w:rsidR="0003480A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de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__________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proofErr w:type="spellStart"/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de</w:t>
      </w:r>
      <w:proofErr w:type="spellEnd"/>
      <w:r w:rsidR="006632D9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</w:t>
      </w:r>
    </w:p>
    <w:p w14:paraId="763EF180" w14:textId="77777777" w:rsidR="00E72C4A" w:rsidRPr="00242C9B" w:rsidRDefault="00E72C4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67C3A00D" w14:textId="77777777" w:rsidR="00A85AF4" w:rsidRDefault="00A85AF4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56E009EF" w14:textId="77777777" w:rsidR="004D4F11" w:rsidRPr="00242C9B" w:rsidRDefault="00670EE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Actualización del Recibo de Bienes Informáticos:</w:t>
      </w:r>
    </w:p>
    <w:p w14:paraId="6BE9EF49" w14:textId="77777777" w:rsidR="004D4F11" w:rsidRPr="00242C9B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088DBF14" w14:textId="77777777" w:rsidR="004D4F11" w:rsidRPr="00242C9B" w:rsidRDefault="004D4F11">
      <w:pPr>
        <w:pStyle w:val="Sangradetextonormal"/>
        <w:rPr>
          <w:rFonts w:ascii="Century Gothic" w:hAnsi="Century Gothic"/>
        </w:rPr>
      </w:pPr>
      <w:r w:rsidRPr="00242C9B">
        <w:rPr>
          <w:rFonts w:ascii="Century Gothic" w:hAnsi="Century Gothic"/>
          <w:b w:val="0"/>
        </w:rPr>
        <w:t>R</w:t>
      </w:r>
      <w:r w:rsidR="00242C9B" w:rsidRPr="00242C9B">
        <w:rPr>
          <w:rFonts w:ascii="Century Gothic" w:hAnsi="Century Gothic"/>
          <w:b w:val="0"/>
        </w:rPr>
        <w:t>ecibí</w:t>
      </w:r>
      <w:r w:rsidRPr="00242C9B">
        <w:rPr>
          <w:rFonts w:ascii="Century Gothic" w:hAnsi="Century Gothic"/>
        </w:rPr>
        <w:t xml:space="preserve"> </w:t>
      </w:r>
      <w:r w:rsidRPr="00242C9B">
        <w:rPr>
          <w:rFonts w:ascii="Century Gothic" w:hAnsi="Century Gothic"/>
          <w:b w:val="0"/>
        </w:rPr>
        <w:t xml:space="preserve">de la Unidad Técnica de Servicios Informáticos, </w:t>
      </w:r>
      <w:r w:rsidR="00670EE1" w:rsidRPr="00242C9B">
        <w:rPr>
          <w:rFonts w:ascii="Century Gothic" w:hAnsi="Century Gothic"/>
          <w:b w:val="0"/>
        </w:rPr>
        <w:t xml:space="preserve">los bienes </w:t>
      </w:r>
      <w:r w:rsidRPr="00242C9B">
        <w:rPr>
          <w:rFonts w:ascii="Century Gothic" w:hAnsi="Century Gothic"/>
          <w:b w:val="0"/>
        </w:rPr>
        <w:t>que a continuación se describe</w:t>
      </w:r>
      <w:r w:rsidR="00670EE1" w:rsidRPr="00242C9B">
        <w:rPr>
          <w:rFonts w:ascii="Century Gothic" w:hAnsi="Century Gothic"/>
          <w:b w:val="0"/>
        </w:rPr>
        <w:t>n</w:t>
      </w:r>
      <w:r w:rsidRPr="00242C9B">
        <w:rPr>
          <w:rFonts w:ascii="Century Gothic" w:hAnsi="Century Gothic"/>
        </w:rPr>
        <w:t>:</w:t>
      </w:r>
    </w:p>
    <w:p w14:paraId="40E829F9" w14:textId="77777777" w:rsidR="004D4F11" w:rsidRPr="00242C9B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259F08C7" w14:textId="77777777" w:rsidR="003C46F1" w:rsidRPr="00242C9B" w:rsidRDefault="003C46F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3"/>
        <w:gridCol w:w="1659"/>
        <w:gridCol w:w="1560"/>
        <w:gridCol w:w="1607"/>
        <w:gridCol w:w="1559"/>
      </w:tblGrid>
      <w:tr w:rsidR="00670EE1" w:rsidRPr="00242C9B" w14:paraId="4337F93B" w14:textId="77777777" w:rsidTr="00670EE1">
        <w:trPr>
          <w:jc w:val="center"/>
        </w:trPr>
        <w:tc>
          <w:tcPr>
            <w:tcW w:w="2373" w:type="dxa"/>
          </w:tcPr>
          <w:p w14:paraId="61209388" w14:textId="77777777" w:rsidR="00670EE1" w:rsidRPr="00242C9B" w:rsidRDefault="00670EE1" w:rsidP="00665DF0">
            <w:pPr>
              <w:keepNext/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659" w:type="dxa"/>
          </w:tcPr>
          <w:p w14:paraId="39C8AF0F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Marca</w:t>
            </w:r>
          </w:p>
        </w:tc>
        <w:tc>
          <w:tcPr>
            <w:tcW w:w="1560" w:type="dxa"/>
          </w:tcPr>
          <w:p w14:paraId="62F0A671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Modelo</w:t>
            </w:r>
          </w:p>
        </w:tc>
        <w:tc>
          <w:tcPr>
            <w:tcW w:w="1607" w:type="dxa"/>
          </w:tcPr>
          <w:p w14:paraId="452E2EA4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No. Serie</w:t>
            </w:r>
          </w:p>
        </w:tc>
        <w:tc>
          <w:tcPr>
            <w:tcW w:w="1559" w:type="dxa"/>
          </w:tcPr>
          <w:p w14:paraId="17C03182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Inventario</w:t>
            </w:r>
          </w:p>
        </w:tc>
      </w:tr>
      <w:tr w:rsidR="00670EE1" w:rsidRPr="00242C9B" w14:paraId="0FA417BB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55611E54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09D56AD0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B6F6F6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5D127579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318AB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06E601D7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252F14B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1A3A514D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4DBFE1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23C6EA7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1D94E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66FE46CB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40E1571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1FD7F4B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D3C9A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69EBD5D8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77B8E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39662F70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43EECCC3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3B3227B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2A46E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6EF31A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50F22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1076AEAD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2036A5C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6B8328DF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C3E1D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72BB74B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7A074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3417E1F0" w14:textId="77777777" w:rsidR="00C75EA1" w:rsidRPr="00242C9B" w:rsidRDefault="00C75EA1" w:rsidP="00F12047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13438BC8" w14:textId="77777777" w:rsidR="00EE5D3C" w:rsidRPr="00242C9B" w:rsidRDefault="004D4F11" w:rsidP="00EE5D3C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Área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de adscripción </w:t>
      </w: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que recibe:</w:t>
      </w:r>
      <w:r w:rsidR="00067E6D"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__________________________________________________</w:t>
      </w:r>
    </w:p>
    <w:p w14:paraId="21563819" w14:textId="77777777" w:rsidR="00242C9B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 w:cs="Tahoma"/>
          <w:bCs/>
          <w:color w:val="000000"/>
          <w:sz w:val="22"/>
          <w:szCs w:val="22"/>
          <w:lang w:val="es-ES"/>
        </w:rPr>
        <w:t>____________________________________________________________________________________</w:t>
      </w:r>
    </w:p>
    <w:p w14:paraId="03B2D2A7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</w:p>
    <w:p w14:paraId="7E4813A6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2E26D658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68B30581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242C9B" w:rsidRPr="00242C9B" w14:paraId="4B645B06" w14:textId="77777777" w:rsidTr="000A40D5">
        <w:trPr>
          <w:trHeight w:val="1915"/>
        </w:trPr>
        <w:tc>
          <w:tcPr>
            <w:tcW w:w="4737" w:type="dxa"/>
          </w:tcPr>
          <w:p w14:paraId="36E707DF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5825BFF7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>RECIBE:</w:t>
            </w:r>
          </w:p>
          <w:p w14:paraId="3B424B49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794F0037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66C82FDF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 xml:space="preserve">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_______________________________________</w:t>
            </w:r>
          </w:p>
          <w:p w14:paraId="28E15B73" w14:textId="048FAC65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Nombre de</w:t>
            </w:r>
            <w:r w:rsidR="005E10B7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Resguardante</w:t>
            </w:r>
          </w:p>
          <w:p w14:paraId="687E11A8" w14:textId="546580D2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Puesto de</w:t>
            </w:r>
            <w:r w:rsidR="00337D3B"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Resguardante</w:t>
            </w:r>
          </w:p>
        </w:tc>
        <w:tc>
          <w:tcPr>
            <w:tcW w:w="4737" w:type="dxa"/>
          </w:tcPr>
          <w:p w14:paraId="477853CA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6E334C97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ENTREGA:</w:t>
            </w:r>
          </w:p>
          <w:p w14:paraId="410E1F63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55D6ED68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 xml:space="preserve">          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_______________________________________</w:t>
            </w:r>
          </w:p>
          <w:p w14:paraId="315EA3D2" w14:textId="77777777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Nombre del Personal del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DSTyMA</w:t>
            </w:r>
            <w:proofErr w:type="spellEnd"/>
          </w:p>
          <w:p w14:paraId="16BF7E7E" w14:textId="77777777" w:rsidR="00242C9B" w:rsidRPr="00242C9B" w:rsidRDefault="00304A55" w:rsidP="00304A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Puesto del Personal del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DSTyMA</w:t>
            </w:r>
            <w:proofErr w:type="spellEnd"/>
          </w:p>
        </w:tc>
      </w:tr>
    </w:tbl>
    <w:p w14:paraId="6404D84F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28EB3474" w14:textId="77777777" w:rsidR="00F667E0" w:rsidRDefault="00F667E0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</w:p>
    <w:p w14:paraId="6248133D" w14:textId="5E914D38" w:rsidR="00242C9B" w:rsidRP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A la firma del formato de asignación, </w:t>
      </w:r>
      <w:r w:rsidR="00337D3B">
        <w:rPr>
          <w:rFonts w:ascii="Century Gothic" w:hAnsi="Century Gothic" w:cs="Tahoma"/>
          <w:color w:val="000000"/>
          <w:sz w:val="20"/>
          <w:szCs w:val="18"/>
          <w:lang w:val="es-ES"/>
        </w:rPr>
        <w:t>la persona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 </w:t>
      </w:r>
      <w:r w:rsidR="00337D3B">
        <w:rPr>
          <w:rFonts w:ascii="Century Gothic" w:hAnsi="Century Gothic" w:cs="Tahoma"/>
          <w:color w:val="000000"/>
          <w:sz w:val="20"/>
          <w:szCs w:val="18"/>
          <w:lang w:val="es-ES"/>
        </w:rPr>
        <w:t>r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>esguardante acepta que ha leído y acepta los términos de uso al reverso de este documento.</w:t>
      </w:r>
    </w:p>
    <w:p w14:paraId="021707D8" w14:textId="77777777" w:rsid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4894A689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09C5B10A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002579E5" w14:textId="77777777" w:rsidR="00A85AF4" w:rsidRPr="00242C9B" w:rsidRDefault="00A85AF4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38C1EE94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242C9B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Observaciones: </w:t>
      </w:r>
      <w:r w:rsidR="00304A55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____________________________________________</w:t>
      </w:r>
      <w:r w:rsidR="00F667E0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</w:t>
      </w:r>
    </w:p>
    <w:p w14:paraId="02EA79F0" w14:textId="77777777" w:rsidR="00242C9B" w:rsidRPr="00242C9B" w:rsidRDefault="00242C9B">
      <w:pPr>
        <w:rPr>
          <w:rFonts w:ascii="Century Gothic" w:hAnsi="Century Gothic" w:cs="Tahoma"/>
          <w:bCs/>
          <w:color w:val="000000"/>
          <w:sz w:val="16"/>
          <w:szCs w:val="16"/>
          <w:lang w:val="es-ES"/>
        </w:rPr>
      </w:pPr>
      <w:r w:rsidRPr="00242C9B">
        <w:rPr>
          <w:rFonts w:ascii="Century Gothic" w:hAnsi="Century Gothic" w:cs="Tahoma"/>
          <w:bCs/>
          <w:color w:val="000000"/>
          <w:sz w:val="16"/>
          <w:szCs w:val="16"/>
          <w:lang w:val="es-ES"/>
        </w:rPr>
        <w:br w:type="page"/>
      </w:r>
    </w:p>
    <w:p w14:paraId="59A3311B" w14:textId="7A009704" w:rsidR="00FF062E" w:rsidRDefault="00670EE1" w:rsidP="00FF062E">
      <w:pPr>
        <w:pStyle w:val="NormalWeb"/>
        <w:spacing w:before="0" w:after="180"/>
        <w:ind w:left="147" w:right="147"/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  <w:lastRenderedPageBreak/>
        <w:t>Términos de Uso</w:t>
      </w:r>
    </w:p>
    <w:p w14:paraId="74D7EFC6" w14:textId="6DE6C0DF" w:rsidR="00670EE1" w:rsidRPr="00686D5C" w:rsidRDefault="00670EE1" w:rsidP="00FF062E">
      <w:pPr>
        <w:pStyle w:val="NormalWeb"/>
        <w:spacing w:before="0" w:after="18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bookmarkStart w:id="0" w:name="OLE_LINK101"/>
      <w:bookmarkStart w:id="1" w:name="OLE_LINK102"/>
      <w:bookmarkStart w:id="2" w:name="OLE_LINK103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A la firma del formato de asignación </w:t>
      </w:r>
      <w:bookmarkEnd w:id="0"/>
      <w:bookmarkEnd w:id="1"/>
      <w:bookmarkEnd w:id="2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 bienes informáticos, </w:t>
      </w:r>
      <w:r w:rsidR="00337D3B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 persona resguardante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:</w:t>
      </w:r>
    </w:p>
    <w:p w14:paraId="48D03068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Verificará que los equipos </w:t>
      </w:r>
      <w:r w:rsidR="00F33DF2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proporcionados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se encuentren en perfectas condiciones para prestar sus servicios, por lo que en el acto se compromete a hacerse responsable de la integridad física, buen uso y ubicación de los mismos.</w:t>
      </w:r>
    </w:p>
    <w:p w14:paraId="5C0F45FA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Deberá asegurarse que los números de inventario de los equipos que está recibiendo coincidan con los indicados en el formato respectivo.</w:t>
      </w:r>
    </w:p>
    <w:p w14:paraId="7CF0A56D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ningún caso podrá modificar, sustituir, prestar o intercambiar los equipos de cómputo, sus periféricos y/o la conectividad de los mismos, así como utilizarlos para otro fin distinto al originalmente asignado.</w:t>
      </w:r>
    </w:p>
    <w:p w14:paraId="2BF206B5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ningún caso podrá, desinstalar y/o modificar el software institucional preinstalado por la UTSI.</w:t>
      </w:r>
    </w:p>
    <w:p w14:paraId="0C7C18CA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abstenerse de instalar programas de los que carezca de la licencia respectiva, y para el caso de software de autoridades o dependencias externas, se deberá </w:t>
      </w:r>
      <w:proofErr w:type="gram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dar aviso</w:t>
      </w:r>
      <w:proofErr w:type="gram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a la UTSI para su autorización y/o regularización; las licencias de software válidas solo serán las que hayan sido adquiridas por el Instituto.</w:t>
      </w:r>
    </w:p>
    <w:p w14:paraId="2D537E82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</w:t>
      </w:r>
      <w:r w:rsidR="00B8733A" w:rsidRPr="00B8733A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reportar a la UTSI, vía telefónica a la ext. 4690 o a través del Sistema Mesa de Ayuda, las fallas que llegase a presentar el equipo durante su uso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</w:t>
      </w:r>
    </w:p>
    <w:p w14:paraId="7F67A830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asegurarse de conectar al no break exclusivamente, la computadora, monitor y en su caso </w:t>
      </w:r>
      <w:proofErr w:type="spell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ip</w:t>
      </w:r>
      <w:proofErr w:type="spell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</w:t>
      </w:r>
      <w:proofErr w:type="spell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phone</w:t>
      </w:r>
      <w:proofErr w:type="spell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 Las impresoras, dispositivos con motor o resistencias, por ningún motivo deberán ser conectados a este, debido a que pueden sobrecargar y dañar el dispositivo y causar cortocircuitos que ponen en riesgo a los equipos conectados.</w:t>
      </w:r>
    </w:p>
    <w:p w14:paraId="58E4120C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caso de extravío o daño físico a los equipos por mal uso o negligencia, deberá reponer el bien por otro de características similares o superiores y en perfectas condiciones de operación, además de notificar a la UTSI para su validación y emisión del dictamen de sustitución.</w:t>
      </w:r>
    </w:p>
    <w:p w14:paraId="7E71D35F" w14:textId="77777777" w:rsidR="00482D33" w:rsidRPr="005E10B7" w:rsidRDefault="00482D33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  <w:r w:rsidRPr="005E10B7">
        <w:rPr>
          <w:rFonts w:ascii="Century Gothic" w:hAnsi="Century Gothic" w:cs="Tahoma"/>
          <w:bCs/>
          <w:color w:val="000000"/>
          <w:sz w:val="20"/>
          <w:szCs w:val="16"/>
          <w:lang w:val="es-ES"/>
        </w:rPr>
        <w:t>En caso de robo de equipos, deberá apegarse a lo estipulado en el Procedimiento para realizar la Afectación, Destino Final y Baja de Bienes Muebles, aprobado por la Junta Administrativa mediante el acuerdo IECM-JA139-21.</w:t>
      </w:r>
    </w:p>
    <w:p w14:paraId="36CB5337" w14:textId="77777777" w:rsidR="00670EE1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Se hace sabedor que al momento de cambiar de área de adscripción o finalizar su relación laboral con el Instituto, se compromete a notificar a la UTSI para la devolución de los equipos que tenga asignados, mismos que deberán ser entregados completos, en buenas condiciones y sin daños para su reasignación.</w:t>
      </w:r>
    </w:p>
    <w:p w14:paraId="20DA7F18" w14:textId="77777777" w:rsidR="00985236" w:rsidRPr="00686D5C" w:rsidRDefault="00670EE1" w:rsidP="00FF062E">
      <w:pPr>
        <w:pStyle w:val="NormalWeb"/>
        <w:numPr>
          <w:ilvl w:val="0"/>
          <w:numId w:val="4"/>
        </w:numPr>
        <w:spacing w:after="180"/>
        <w:ind w:left="425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Se hace sabedor que él es responsable de realizar el respaldo y resguardo de su información en todo momento, la cual deberá proporcionar a la UTSI al momento de requerirse una sustitución de equipo de cómputo por cualquier causa. Así mismo, la información deberá ser entregada a su jefe inmediato al momento de finalizar su relación laboral con el Instituto.</w:t>
      </w:r>
    </w:p>
    <w:sectPr w:rsidR="00985236" w:rsidRPr="00686D5C" w:rsidSect="002C2FDA">
      <w:headerReference w:type="default" r:id="rId8"/>
      <w:footerReference w:type="default" r:id="rId9"/>
      <w:pgSz w:w="12240" w:h="15840"/>
      <w:pgMar w:top="851" w:right="1418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A43C" w14:textId="77777777" w:rsidR="00CE4CE3" w:rsidRDefault="00CE4CE3" w:rsidP="00AE61D8">
      <w:r>
        <w:separator/>
      </w:r>
    </w:p>
  </w:endnote>
  <w:endnote w:type="continuationSeparator" w:id="0">
    <w:p w14:paraId="7A403AF7" w14:textId="77777777" w:rsidR="00CE4CE3" w:rsidRDefault="00CE4CE3" w:rsidP="00A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931849346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43414924"/>
          <w:docPartObj>
            <w:docPartGallery w:val="Page Numbers (Top of Page)"/>
            <w:docPartUnique/>
          </w:docPartObj>
        </w:sdtPr>
        <w:sdtContent>
          <w:p w14:paraId="22916676" w14:textId="77777777" w:rsidR="00FF062E" w:rsidRPr="00FF062E" w:rsidRDefault="00FF062E" w:rsidP="00FF062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F062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F062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8EA019C" w14:textId="093DCA95" w:rsidR="00FF062E" w:rsidRDefault="00000000" w:rsidP="00FF062E">
            <w:pPr>
              <w:pStyle w:val="Piedepgina"/>
              <w:jc w:val="right"/>
              <w:rPr>
                <w:sz w:val="16"/>
              </w:rPr>
            </w:pPr>
          </w:p>
        </w:sdtContent>
      </w:sdt>
      <w:p w14:paraId="66BDF088" w14:textId="5D16E52B" w:rsidR="003A1FAE" w:rsidRDefault="007252DB" w:rsidP="003A1FAE">
        <w:pPr>
          <w:pStyle w:val="Piedepgina"/>
          <w:jc w:val="right"/>
        </w:pPr>
        <w:r w:rsidRPr="00F764A6">
          <w:rPr>
            <w:rFonts w:asciiTheme="minorHAnsi" w:hAnsiTheme="minorHAnsi" w:cstheme="minorHAnsi"/>
            <w:sz w:val="18"/>
            <w:szCs w:val="18"/>
          </w:rPr>
          <w:t>Procedimiento de referencia:</w:t>
        </w:r>
        <w:r w:rsidR="00F764A6" w:rsidRPr="00F764A6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3A1FAE">
          <w:rPr>
            <w:rFonts w:asciiTheme="minorHAnsi" w:hAnsiTheme="minorHAnsi" w:cstheme="minorHAnsi"/>
            <w:sz w:val="18"/>
            <w:szCs w:val="18"/>
          </w:rPr>
          <w:t>USTI/PR/01</w:t>
        </w:r>
      </w:p>
      <w:p w14:paraId="051A0BCB" w14:textId="722AA7E6" w:rsidR="00A13CDF" w:rsidRPr="00F764A6" w:rsidRDefault="00000000" w:rsidP="00A13CDF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AC7A" w14:textId="77777777" w:rsidR="00CE4CE3" w:rsidRDefault="00CE4CE3" w:rsidP="00AE61D8">
      <w:r>
        <w:separator/>
      </w:r>
    </w:p>
  </w:footnote>
  <w:footnote w:type="continuationSeparator" w:id="0">
    <w:p w14:paraId="6A92B3C6" w14:textId="77777777" w:rsidR="00CE4CE3" w:rsidRDefault="00CE4CE3" w:rsidP="00AE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1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1"/>
      <w:gridCol w:w="4449"/>
      <w:gridCol w:w="2546"/>
    </w:tblGrid>
    <w:tr w:rsidR="00AE61D8" w14:paraId="0D7F65D6" w14:textId="77777777" w:rsidTr="002A326F">
      <w:tc>
        <w:tcPr>
          <w:tcW w:w="2821" w:type="dxa"/>
        </w:tcPr>
        <w:p w14:paraId="548F7768" w14:textId="77777777" w:rsidR="00AE61D8" w:rsidRDefault="00D232C6" w:rsidP="00AE61D8">
          <w:pPr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2B8A07B4" wp14:editId="695659E2">
                <wp:extent cx="1367155" cy="816610"/>
                <wp:effectExtent l="0" t="0" r="4445" b="254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1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9" w:type="dxa"/>
          <w:vAlign w:val="center"/>
        </w:tcPr>
        <w:p w14:paraId="06FE1AC4" w14:textId="77777777" w:rsidR="00F764A6" w:rsidRDefault="00F764A6" w:rsidP="000B6757">
          <w:pPr>
            <w:jc w:val="center"/>
            <w:rPr>
              <w:rFonts w:ascii="Century Gothic" w:hAnsi="Century Gothic" w:cs="Tahoma"/>
              <w:b/>
              <w:bCs/>
              <w:color w:val="000000"/>
              <w:lang w:val="es-ES"/>
            </w:rPr>
          </w:pPr>
          <w:r>
            <w:rPr>
              <w:rFonts w:ascii="Century Gothic" w:hAnsi="Century Gothic" w:cs="Tahoma"/>
              <w:b/>
              <w:bCs/>
              <w:color w:val="000000"/>
              <w:lang w:val="es-ES"/>
            </w:rPr>
            <w:t>ANEXO 1</w:t>
          </w:r>
        </w:p>
        <w:p w14:paraId="1EE4A082" w14:textId="465A0852" w:rsidR="00AE61D8" w:rsidRDefault="000B6757" w:rsidP="000B6757">
          <w:pPr>
            <w:jc w:val="center"/>
          </w:pP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>FORMATO DE RECIBO DE BIENES POR CONCEPTO DE ASIGNACIÓN</w:t>
          </w:r>
        </w:p>
      </w:tc>
      <w:tc>
        <w:tcPr>
          <w:tcW w:w="2546" w:type="dxa"/>
        </w:tcPr>
        <w:p w14:paraId="00D664A4" w14:textId="77777777" w:rsidR="00AE61D8" w:rsidRDefault="00FF062E" w:rsidP="00E93266">
          <w:pPr>
            <w:pStyle w:val="Piedepgina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E93266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E93266">
            <w:rPr>
              <w:rFonts w:ascii="Arial" w:hAnsi="Arial" w:cs="Arial"/>
              <w:b/>
              <w:bCs/>
              <w:sz w:val="20"/>
              <w:szCs w:val="20"/>
            </w:rPr>
            <w:t>UTSI/FR/</w:t>
          </w:r>
          <w:r w:rsidR="003A1FAE" w:rsidRPr="00E93266">
            <w:rPr>
              <w:rFonts w:ascii="Arial" w:hAnsi="Arial" w:cs="Arial"/>
              <w:b/>
              <w:bCs/>
              <w:sz w:val="20"/>
              <w:szCs w:val="20"/>
            </w:rPr>
            <w:t>01</w:t>
          </w:r>
        </w:p>
        <w:p w14:paraId="1A6109C7" w14:textId="76F241AB" w:rsidR="00E93266" w:rsidRPr="00F703E1" w:rsidRDefault="00E93266" w:rsidP="00E93266">
          <w:pPr>
            <w:pStyle w:val="Piedepgina"/>
            <w:jc w:val="right"/>
            <w:rPr>
              <w:rFonts w:ascii="Arial" w:hAnsi="Arial" w:cs="Arial"/>
              <w:sz w:val="17"/>
              <w:szCs w:val="17"/>
            </w:rPr>
          </w:pPr>
          <w:r w:rsidRPr="00F703E1">
            <w:rPr>
              <w:rFonts w:ascii="Arial" w:hAnsi="Arial" w:cs="Arial"/>
              <w:sz w:val="17"/>
              <w:szCs w:val="17"/>
            </w:rPr>
            <w:t>Revisión: 0</w:t>
          </w:r>
          <w:r w:rsidR="007651EF">
            <w:rPr>
              <w:rFonts w:ascii="Arial" w:hAnsi="Arial" w:cs="Arial"/>
              <w:sz w:val="17"/>
              <w:szCs w:val="17"/>
            </w:rPr>
            <w:t>2</w:t>
          </w:r>
        </w:p>
        <w:p w14:paraId="663800B1" w14:textId="5B8DB024" w:rsidR="00F703E1" w:rsidRPr="00E93266" w:rsidRDefault="00F703E1" w:rsidP="00E93266">
          <w:pPr>
            <w:pStyle w:val="Piedepgina"/>
            <w:jc w:val="right"/>
            <w:rPr>
              <w:rFonts w:ascii="Arial" w:hAnsi="Arial" w:cs="Arial"/>
              <w:sz w:val="20"/>
              <w:szCs w:val="20"/>
            </w:rPr>
          </w:pPr>
          <w:r w:rsidRPr="00F703E1">
            <w:rPr>
              <w:rFonts w:ascii="Arial" w:hAnsi="Arial" w:cs="Arial"/>
              <w:sz w:val="17"/>
              <w:szCs w:val="17"/>
            </w:rPr>
            <w:t xml:space="preserve">Fecha de revisión: </w:t>
          </w:r>
          <w:r w:rsidR="00D306D8">
            <w:rPr>
              <w:rFonts w:ascii="Arial" w:hAnsi="Arial" w:cs="Arial"/>
              <w:sz w:val="17"/>
              <w:szCs w:val="17"/>
            </w:rPr>
            <w:t>2</w:t>
          </w:r>
          <w:r w:rsidR="006B6C63">
            <w:rPr>
              <w:rFonts w:ascii="Arial" w:hAnsi="Arial" w:cs="Arial"/>
              <w:sz w:val="17"/>
              <w:szCs w:val="17"/>
            </w:rPr>
            <w:t>8</w:t>
          </w:r>
          <w:r w:rsidRPr="00F703E1">
            <w:rPr>
              <w:rFonts w:ascii="Arial" w:hAnsi="Arial" w:cs="Arial"/>
              <w:sz w:val="17"/>
              <w:szCs w:val="17"/>
            </w:rPr>
            <w:t>/0</w:t>
          </w:r>
          <w:r w:rsidR="00D306D8">
            <w:rPr>
              <w:rFonts w:ascii="Arial" w:hAnsi="Arial" w:cs="Arial"/>
              <w:sz w:val="17"/>
              <w:szCs w:val="17"/>
            </w:rPr>
            <w:t>8</w:t>
          </w:r>
          <w:r w:rsidRPr="00F703E1">
            <w:rPr>
              <w:rFonts w:ascii="Arial" w:hAnsi="Arial" w:cs="Arial"/>
              <w:sz w:val="17"/>
              <w:szCs w:val="17"/>
            </w:rPr>
            <w:t>/202</w:t>
          </w:r>
          <w:r w:rsidR="00D306D8">
            <w:rPr>
              <w:rFonts w:ascii="Arial" w:hAnsi="Arial" w:cs="Arial"/>
              <w:sz w:val="17"/>
              <w:szCs w:val="17"/>
            </w:rPr>
            <w:t>5</w:t>
          </w:r>
        </w:p>
      </w:tc>
    </w:tr>
  </w:tbl>
  <w:p w14:paraId="6B728CEB" w14:textId="5B623DD9" w:rsidR="00AE61D8" w:rsidRDefault="00AE61D8" w:rsidP="000B6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B"/>
    <w:multiLevelType w:val="hybridMultilevel"/>
    <w:tmpl w:val="FD1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83"/>
    <w:multiLevelType w:val="hybridMultilevel"/>
    <w:tmpl w:val="1D48A326"/>
    <w:lvl w:ilvl="0" w:tplc="70E8F08E">
      <w:start w:val="1"/>
      <w:numFmt w:val="lowerLetter"/>
      <w:lvlText w:val="%1)"/>
      <w:lvlJc w:val="left"/>
      <w:pPr>
        <w:ind w:left="702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25527143"/>
    <w:multiLevelType w:val="hybridMultilevel"/>
    <w:tmpl w:val="B6A8D0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7EE1"/>
    <w:multiLevelType w:val="hybridMultilevel"/>
    <w:tmpl w:val="3C56336E"/>
    <w:lvl w:ilvl="0" w:tplc="34588600">
      <w:numFmt w:val="bullet"/>
      <w:lvlText w:val="-"/>
      <w:lvlJc w:val="left"/>
      <w:pPr>
        <w:ind w:left="1705" w:hanging="360"/>
      </w:pPr>
      <w:rPr>
        <w:rFonts w:ascii="Tahoma" w:eastAsia="Times New Roman" w:hAnsi="Tahoma" w:cs="Tahoma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 w16cid:durableId="562570477">
    <w:abstractNumId w:val="3"/>
  </w:num>
  <w:num w:numId="2" w16cid:durableId="958728128">
    <w:abstractNumId w:val="0"/>
  </w:num>
  <w:num w:numId="3" w16cid:durableId="1306473967">
    <w:abstractNumId w:val="2"/>
  </w:num>
  <w:num w:numId="4" w16cid:durableId="65576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E"/>
    <w:rsid w:val="0000411E"/>
    <w:rsid w:val="00004D2D"/>
    <w:rsid w:val="00005539"/>
    <w:rsid w:val="00005E17"/>
    <w:rsid w:val="00005EF5"/>
    <w:rsid w:val="00006040"/>
    <w:rsid w:val="00006C25"/>
    <w:rsid w:val="00007F82"/>
    <w:rsid w:val="00011887"/>
    <w:rsid w:val="000133D8"/>
    <w:rsid w:val="0001351E"/>
    <w:rsid w:val="00017466"/>
    <w:rsid w:val="000178FE"/>
    <w:rsid w:val="000203D5"/>
    <w:rsid w:val="0002171D"/>
    <w:rsid w:val="00021E40"/>
    <w:rsid w:val="00030BBB"/>
    <w:rsid w:val="0003480A"/>
    <w:rsid w:val="00040D99"/>
    <w:rsid w:val="00040F17"/>
    <w:rsid w:val="00041C7F"/>
    <w:rsid w:val="000431E0"/>
    <w:rsid w:val="0004474D"/>
    <w:rsid w:val="00052871"/>
    <w:rsid w:val="000561B5"/>
    <w:rsid w:val="0006221E"/>
    <w:rsid w:val="000624F7"/>
    <w:rsid w:val="00064F69"/>
    <w:rsid w:val="000658E9"/>
    <w:rsid w:val="00067E6D"/>
    <w:rsid w:val="00076BEE"/>
    <w:rsid w:val="0008073C"/>
    <w:rsid w:val="00083E47"/>
    <w:rsid w:val="00086BF3"/>
    <w:rsid w:val="00087027"/>
    <w:rsid w:val="00090121"/>
    <w:rsid w:val="000909A4"/>
    <w:rsid w:val="00093952"/>
    <w:rsid w:val="00093C66"/>
    <w:rsid w:val="00094F2D"/>
    <w:rsid w:val="000952A0"/>
    <w:rsid w:val="000A21B4"/>
    <w:rsid w:val="000A37C1"/>
    <w:rsid w:val="000A6DA6"/>
    <w:rsid w:val="000B0CD2"/>
    <w:rsid w:val="000B4AE5"/>
    <w:rsid w:val="000B5297"/>
    <w:rsid w:val="000B6757"/>
    <w:rsid w:val="000B7174"/>
    <w:rsid w:val="000B719E"/>
    <w:rsid w:val="000C4455"/>
    <w:rsid w:val="000C57AA"/>
    <w:rsid w:val="000D1258"/>
    <w:rsid w:val="000D5ADB"/>
    <w:rsid w:val="000D7264"/>
    <w:rsid w:val="000E134E"/>
    <w:rsid w:val="000E33C9"/>
    <w:rsid w:val="001001DB"/>
    <w:rsid w:val="0010125D"/>
    <w:rsid w:val="00106FC8"/>
    <w:rsid w:val="00107EC1"/>
    <w:rsid w:val="001168BE"/>
    <w:rsid w:val="00127228"/>
    <w:rsid w:val="00127771"/>
    <w:rsid w:val="00130421"/>
    <w:rsid w:val="00131B27"/>
    <w:rsid w:val="00133077"/>
    <w:rsid w:val="00137BB8"/>
    <w:rsid w:val="00142A02"/>
    <w:rsid w:val="001431A9"/>
    <w:rsid w:val="0014478A"/>
    <w:rsid w:val="00145D8E"/>
    <w:rsid w:val="001527D0"/>
    <w:rsid w:val="00156817"/>
    <w:rsid w:val="001632B8"/>
    <w:rsid w:val="00164666"/>
    <w:rsid w:val="00167A2A"/>
    <w:rsid w:val="00170B97"/>
    <w:rsid w:val="00177058"/>
    <w:rsid w:val="00177CB8"/>
    <w:rsid w:val="00184A30"/>
    <w:rsid w:val="00184AEC"/>
    <w:rsid w:val="0019085D"/>
    <w:rsid w:val="00196D8A"/>
    <w:rsid w:val="001A0C74"/>
    <w:rsid w:val="001A4E1E"/>
    <w:rsid w:val="001B7977"/>
    <w:rsid w:val="001C2EBA"/>
    <w:rsid w:val="001C5628"/>
    <w:rsid w:val="001C5806"/>
    <w:rsid w:val="001C5E60"/>
    <w:rsid w:val="001D5A64"/>
    <w:rsid w:val="001D60BD"/>
    <w:rsid w:val="001E20F2"/>
    <w:rsid w:val="001E2CD6"/>
    <w:rsid w:val="001E5B68"/>
    <w:rsid w:val="001F035A"/>
    <w:rsid w:val="001F2A59"/>
    <w:rsid w:val="00204884"/>
    <w:rsid w:val="00212D3D"/>
    <w:rsid w:val="00220943"/>
    <w:rsid w:val="002219DB"/>
    <w:rsid w:val="00226622"/>
    <w:rsid w:val="00227B0B"/>
    <w:rsid w:val="00232CF6"/>
    <w:rsid w:val="002337B1"/>
    <w:rsid w:val="00240A88"/>
    <w:rsid w:val="00242C9B"/>
    <w:rsid w:val="00256430"/>
    <w:rsid w:val="00261665"/>
    <w:rsid w:val="00263DDA"/>
    <w:rsid w:val="00266102"/>
    <w:rsid w:val="00267A17"/>
    <w:rsid w:val="00272DE7"/>
    <w:rsid w:val="00282DA3"/>
    <w:rsid w:val="00283936"/>
    <w:rsid w:val="002846A8"/>
    <w:rsid w:val="00284F22"/>
    <w:rsid w:val="00293D64"/>
    <w:rsid w:val="0029501D"/>
    <w:rsid w:val="002A326F"/>
    <w:rsid w:val="002A675A"/>
    <w:rsid w:val="002C1318"/>
    <w:rsid w:val="002C1414"/>
    <w:rsid w:val="002C2FDA"/>
    <w:rsid w:val="002C634D"/>
    <w:rsid w:val="002D7A53"/>
    <w:rsid w:val="002D7B09"/>
    <w:rsid w:val="002D7C14"/>
    <w:rsid w:val="002F0942"/>
    <w:rsid w:val="002F1F11"/>
    <w:rsid w:val="002F2298"/>
    <w:rsid w:val="002F28AD"/>
    <w:rsid w:val="002F3886"/>
    <w:rsid w:val="002F5685"/>
    <w:rsid w:val="002F7A15"/>
    <w:rsid w:val="00300603"/>
    <w:rsid w:val="00301895"/>
    <w:rsid w:val="0030292D"/>
    <w:rsid w:val="00303928"/>
    <w:rsid w:val="00303D84"/>
    <w:rsid w:val="00304A55"/>
    <w:rsid w:val="00304DCC"/>
    <w:rsid w:val="0031302D"/>
    <w:rsid w:val="00313505"/>
    <w:rsid w:val="00315F76"/>
    <w:rsid w:val="003229B1"/>
    <w:rsid w:val="0032650B"/>
    <w:rsid w:val="00333FDD"/>
    <w:rsid w:val="00337D3B"/>
    <w:rsid w:val="00341525"/>
    <w:rsid w:val="00341D22"/>
    <w:rsid w:val="0034247C"/>
    <w:rsid w:val="00345CFB"/>
    <w:rsid w:val="00352242"/>
    <w:rsid w:val="00352DB6"/>
    <w:rsid w:val="003560BE"/>
    <w:rsid w:val="003568F3"/>
    <w:rsid w:val="003621D7"/>
    <w:rsid w:val="003622FF"/>
    <w:rsid w:val="003705C1"/>
    <w:rsid w:val="0037117F"/>
    <w:rsid w:val="003909F2"/>
    <w:rsid w:val="003926DB"/>
    <w:rsid w:val="00392D4E"/>
    <w:rsid w:val="00395107"/>
    <w:rsid w:val="003A1D60"/>
    <w:rsid w:val="003A1FAE"/>
    <w:rsid w:val="003A28E6"/>
    <w:rsid w:val="003A46D3"/>
    <w:rsid w:val="003A5830"/>
    <w:rsid w:val="003B1EE2"/>
    <w:rsid w:val="003B2072"/>
    <w:rsid w:val="003B243A"/>
    <w:rsid w:val="003C3065"/>
    <w:rsid w:val="003C4539"/>
    <w:rsid w:val="003C46F1"/>
    <w:rsid w:val="003C7B30"/>
    <w:rsid w:val="003D35A5"/>
    <w:rsid w:val="003D5DA8"/>
    <w:rsid w:val="003E22A6"/>
    <w:rsid w:val="003E3259"/>
    <w:rsid w:val="003E5A9B"/>
    <w:rsid w:val="003F2C24"/>
    <w:rsid w:val="003F56F2"/>
    <w:rsid w:val="00403396"/>
    <w:rsid w:val="00406D08"/>
    <w:rsid w:val="00406E57"/>
    <w:rsid w:val="004115DE"/>
    <w:rsid w:val="004169F2"/>
    <w:rsid w:val="004177E1"/>
    <w:rsid w:val="00423A4E"/>
    <w:rsid w:val="00425CA6"/>
    <w:rsid w:val="00430796"/>
    <w:rsid w:val="00432547"/>
    <w:rsid w:val="00436D5E"/>
    <w:rsid w:val="00444748"/>
    <w:rsid w:val="004470A0"/>
    <w:rsid w:val="004504F2"/>
    <w:rsid w:val="0045074B"/>
    <w:rsid w:val="0045795F"/>
    <w:rsid w:val="00463AE5"/>
    <w:rsid w:val="00465BE6"/>
    <w:rsid w:val="0047246E"/>
    <w:rsid w:val="0047406F"/>
    <w:rsid w:val="00475955"/>
    <w:rsid w:val="004767A9"/>
    <w:rsid w:val="0047776A"/>
    <w:rsid w:val="00482294"/>
    <w:rsid w:val="00482D33"/>
    <w:rsid w:val="00485A29"/>
    <w:rsid w:val="00486B92"/>
    <w:rsid w:val="004909D3"/>
    <w:rsid w:val="004A1EBC"/>
    <w:rsid w:val="004A21DE"/>
    <w:rsid w:val="004A3E4A"/>
    <w:rsid w:val="004A4CD1"/>
    <w:rsid w:val="004B6081"/>
    <w:rsid w:val="004C2C45"/>
    <w:rsid w:val="004C3C27"/>
    <w:rsid w:val="004C46E3"/>
    <w:rsid w:val="004C621D"/>
    <w:rsid w:val="004D0E49"/>
    <w:rsid w:val="004D4F11"/>
    <w:rsid w:val="004D6022"/>
    <w:rsid w:val="004D7681"/>
    <w:rsid w:val="004E0212"/>
    <w:rsid w:val="004E1BAF"/>
    <w:rsid w:val="004E1EF9"/>
    <w:rsid w:val="004E2274"/>
    <w:rsid w:val="004E5A05"/>
    <w:rsid w:val="004F2C83"/>
    <w:rsid w:val="004F3647"/>
    <w:rsid w:val="004F544C"/>
    <w:rsid w:val="00510AE1"/>
    <w:rsid w:val="00511162"/>
    <w:rsid w:val="00511945"/>
    <w:rsid w:val="00520C98"/>
    <w:rsid w:val="00524465"/>
    <w:rsid w:val="00525AD7"/>
    <w:rsid w:val="0052657D"/>
    <w:rsid w:val="00527418"/>
    <w:rsid w:val="00527F4B"/>
    <w:rsid w:val="00531F5D"/>
    <w:rsid w:val="00531FFF"/>
    <w:rsid w:val="0053643D"/>
    <w:rsid w:val="005404B5"/>
    <w:rsid w:val="00541F2D"/>
    <w:rsid w:val="00550982"/>
    <w:rsid w:val="0055219F"/>
    <w:rsid w:val="0055435D"/>
    <w:rsid w:val="00556279"/>
    <w:rsid w:val="00556452"/>
    <w:rsid w:val="00556AE4"/>
    <w:rsid w:val="00560CE8"/>
    <w:rsid w:val="0056297F"/>
    <w:rsid w:val="00563F86"/>
    <w:rsid w:val="00566ECF"/>
    <w:rsid w:val="00572869"/>
    <w:rsid w:val="00572EFB"/>
    <w:rsid w:val="00574EA2"/>
    <w:rsid w:val="00574F99"/>
    <w:rsid w:val="005844FA"/>
    <w:rsid w:val="00584D98"/>
    <w:rsid w:val="005875D6"/>
    <w:rsid w:val="0059660A"/>
    <w:rsid w:val="00596BD2"/>
    <w:rsid w:val="005A3043"/>
    <w:rsid w:val="005A45EE"/>
    <w:rsid w:val="005A5349"/>
    <w:rsid w:val="005A6AA3"/>
    <w:rsid w:val="005A70F8"/>
    <w:rsid w:val="005B1858"/>
    <w:rsid w:val="005B1DE7"/>
    <w:rsid w:val="005B3B03"/>
    <w:rsid w:val="005B46DC"/>
    <w:rsid w:val="005B70A5"/>
    <w:rsid w:val="005C159F"/>
    <w:rsid w:val="005D0D6E"/>
    <w:rsid w:val="005D4611"/>
    <w:rsid w:val="005D4F8E"/>
    <w:rsid w:val="005E0987"/>
    <w:rsid w:val="005E10B7"/>
    <w:rsid w:val="005E1389"/>
    <w:rsid w:val="005E2D1A"/>
    <w:rsid w:val="005E5D2A"/>
    <w:rsid w:val="005E6479"/>
    <w:rsid w:val="005F67FD"/>
    <w:rsid w:val="005F691B"/>
    <w:rsid w:val="0060205A"/>
    <w:rsid w:val="00602904"/>
    <w:rsid w:val="006030C3"/>
    <w:rsid w:val="00607B7C"/>
    <w:rsid w:val="00612353"/>
    <w:rsid w:val="006130A4"/>
    <w:rsid w:val="006136E2"/>
    <w:rsid w:val="006137D0"/>
    <w:rsid w:val="00616266"/>
    <w:rsid w:val="00620DCA"/>
    <w:rsid w:val="00622C5B"/>
    <w:rsid w:val="00626653"/>
    <w:rsid w:val="00630401"/>
    <w:rsid w:val="00636236"/>
    <w:rsid w:val="00644030"/>
    <w:rsid w:val="00644A4B"/>
    <w:rsid w:val="00646D15"/>
    <w:rsid w:val="00651461"/>
    <w:rsid w:val="00653B5D"/>
    <w:rsid w:val="006542B3"/>
    <w:rsid w:val="006605EC"/>
    <w:rsid w:val="00660B75"/>
    <w:rsid w:val="00660F57"/>
    <w:rsid w:val="006614AC"/>
    <w:rsid w:val="00662CB1"/>
    <w:rsid w:val="006632D9"/>
    <w:rsid w:val="00664903"/>
    <w:rsid w:val="00665DD5"/>
    <w:rsid w:val="00665DF0"/>
    <w:rsid w:val="00666AF6"/>
    <w:rsid w:val="00666DDB"/>
    <w:rsid w:val="00670EE1"/>
    <w:rsid w:val="006721D9"/>
    <w:rsid w:val="0067567A"/>
    <w:rsid w:val="00680B98"/>
    <w:rsid w:val="00686D5C"/>
    <w:rsid w:val="0069021F"/>
    <w:rsid w:val="006915C4"/>
    <w:rsid w:val="00692D9F"/>
    <w:rsid w:val="006957B1"/>
    <w:rsid w:val="006957DA"/>
    <w:rsid w:val="006A3FC1"/>
    <w:rsid w:val="006A50D7"/>
    <w:rsid w:val="006A52E7"/>
    <w:rsid w:val="006A586B"/>
    <w:rsid w:val="006B0ED5"/>
    <w:rsid w:val="006B24F1"/>
    <w:rsid w:val="006B3AB0"/>
    <w:rsid w:val="006B695F"/>
    <w:rsid w:val="006B6C63"/>
    <w:rsid w:val="006B7E90"/>
    <w:rsid w:val="006C0EA1"/>
    <w:rsid w:val="006C174A"/>
    <w:rsid w:val="006C63B3"/>
    <w:rsid w:val="006D5D97"/>
    <w:rsid w:val="006E0B65"/>
    <w:rsid w:val="006F038C"/>
    <w:rsid w:val="006F3C99"/>
    <w:rsid w:val="006F505E"/>
    <w:rsid w:val="00702F69"/>
    <w:rsid w:val="007078D6"/>
    <w:rsid w:val="00711B79"/>
    <w:rsid w:val="007129E8"/>
    <w:rsid w:val="00713565"/>
    <w:rsid w:val="007146AA"/>
    <w:rsid w:val="00720768"/>
    <w:rsid w:val="007237ED"/>
    <w:rsid w:val="007252DB"/>
    <w:rsid w:val="007258FD"/>
    <w:rsid w:val="007462EE"/>
    <w:rsid w:val="0074649A"/>
    <w:rsid w:val="007474E3"/>
    <w:rsid w:val="00747628"/>
    <w:rsid w:val="00755D68"/>
    <w:rsid w:val="0076022F"/>
    <w:rsid w:val="00760CF0"/>
    <w:rsid w:val="0076341A"/>
    <w:rsid w:val="007651EF"/>
    <w:rsid w:val="007652EA"/>
    <w:rsid w:val="00766414"/>
    <w:rsid w:val="00775116"/>
    <w:rsid w:val="00782485"/>
    <w:rsid w:val="00785C01"/>
    <w:rsid w:val="00786ABA"/>
    <w:rsid w:val="007934AB"/>
    <w:rsid w:val="00793640"/>
    <w:rsid w:val="00795E12"/>
    <w:rsid w:val="00797762"/>
    <w:rsid w:val="007A4C1E"/>
    <w:rsid w:val="007B0DC0"/>
    <w:rsid w:val="007B16E5"/>
    <w:rsid w:val="007C71FA"/>
    <w:rsid w:val="007D0A80"/>
    <w:rsid w:val="007D0D09"/>
    <w:rsid w:val="007D40C8"/>
    <w:rsid w:val="007E1EF1"/>
    <w:rsid w:val="007E3000"/>
    <w:rsid w:val="007E6E46"/>
    <w:rsid w:val="007E7C99"/>
    <w:rsid w:val="007F0EBC"/>
    <w:rsid w:val="007F1045"/>
    <w:rsid w:val="007F1E7C"/>
    <w:rsid w:val="007F2F74"/>
    <w:rsid w:val="007F32B8"/>
    <w:rsid w:val="007F3903"/>
    <w:rsid w:val="00803EE1"/>
    <w:rsid w:val="00805186"/>
    <w:rsid w:val="00815066"/>
    <w:rsid w:val="00825416"/>
    <w:rsid w:val="00827689"/>
    <w:rsid w:val="0083005D"/>
    <w:rsid w:val="00836AB0"/>
    <w:rsid w:val="008411B4"/>
    <w:rsid w:val="00850170"/>
    <w:rsid w:val="00854B22"/>
    <w:rsid w:val="00854FEA"/>
    <w:rsid w:val="00855327"/>
    <w:rsid w:val="008555EB"/>
    <w:rsid w:val="00856F26"/>
    <w:rsid w:val="0086002A"/>
    <w:rsid w:val="008647E3"/>
    <w:rsid w:val="00867BD6"/>
    <w:rsid w:val="00870D76"/>
    <w:rsid w:val="00874707"/>
    <w:rsid w:val="00885E33"/>
    <w:rsid w:val="00886321"/>
    <w:rsid w:val="008920BF"/>
    <w:rsid w:val="00892247"/>
    <w:rsid w:val="0089313F"/>
    <w:rsid w:val="00895893"/>
    <w:rsid w:val="008967AD"/>
    <w:rsid w:val="008A0B52"/>
    <w:rsid w:val="008A6F19"/>
    <w:rsid w:val="008B46B9"/>
    <w:rsid w:val="008B7AB5"/>
    <w:rsid w:val="008C1490"/>
    <w:rsid w:val="008D37FC"/>
    <w:rsid w:val="008D5C7B"/>
    <w:rsid w:val="008F43B0"/>
    <w:rsid w:val="008F6B1F"/>
    <w:rsid w:val="008F7672"/>
    <w:rsid w:val="009003C8"/>
    <w:rsid w:val="00903FBE"/>
    <w:rsid w:val="0092379C"/>
    <w:rsid w:val="00923965"/>
    <w:rsid w:val="00926EF0"/>
    <w:rsid w:val="00936FF8"/>
    <w:rsid w:val="00940D5F"/>
    <w:rsid w:val="00944535"/>
    <w:rsid w:val="00944A4A"/>
    <w:rsid w:val="00951158"/>
    <w:rsid w:val="00952829"/>
    <w:rsid w:val="00954C22"/>
    <w:rsid w:val="009625DD"/>
    <w:rsid w:val="009643A5"/>
    <w:rsid w:val="0096639D"/>
    <w:rsid w:val="009664A2"/>
    <w:rsid w:val="0097015A"/>
    <w:rsid w:val="009735EE"/>
    <w:rsid w:val="00977BDE"/>
    <w:rsid w:val="00983A6E"/>
    <w:rsid w:val="00985236"/>
    <w:rsid w:val="0098798F"/>
    <w:rsid w:val="009921DE"/>
    <w:rsid w:val="009934E7"/>
    <w:rsid w:val="00994E96"/>
    <w:rsid w:val="0099755A"/>
    <w:rsid w:val="009A21FD"/>
    <w:rsid w:val="009A3149"/>
    <w:rsid w:val="009A5517"/>
    <w:rsid w:val="009B3578"/>
    <w:rsid w:val="009B3CED"/>
    <w:rsid w:val="009B7916"/>
    <w:rsid w:val="009C4760"/>
    <w:rsid w:val="009C7959"/>
    <w:rsid w:val="009D0CE7"/>
    <w:rsid w:val="009D2DCD"/>
    <w:rsid w:val="009D6099"/>
    <w:rsid w:val="009D67EC"/>
    <w:rsid w:val="009D681A"/>
    <w:rsid w:val="009D6F00"/>
    <w:rsid w:val="009E2738"/>
    <w:rsid w:val="009E33BA"/>
    <w:rsid w:val="009E4F55"/>
    <w:rsid w:val="009F0ACB"/>
    <w:rsid w:val="009F596C"/>
    <w:rsid w:val="00A02D65"/>
    <w:rsid w:val="00A04673"/>
    <w:rsid w:val="00A1285B"/>
    <w:rsid w:val="00A12B9D"/>
    <w:rsid w:val="00A13C69"/>
    <w:rsid w:val="00A13CDF"/>
    <w:rsid w:val="00A16B56"/>
    <w:rsid w:val="00A25408"/>
    <w:rsid w:val="00A25FFC"/>
    <w:rsid w:val="00A27DCC"/>
    <w:rsid w:val="00A30171"/>
    <w:rsid w:val="00A3573A"/>
    <w:rsid w:val="00A40F0D"/>
    <w:rsid w:val="00A40F46"/>
    <w:rsid w:val="00A41C77"/>
    <w:rsid w:val="00A41E0A"/>
    <w:rsid w:val="00A42D33"/>
    <w:rsid w:val="00A44D58"/>
    <w:rsid w:val="00A468FD"/>
    <w:rsid w:val="00A50C8F"/>
    <w:rsid w:val="00A53A23"/>
    <w:rsid w:val="00A56B14"/>
    <w:rsid w:val="00A60CE3"/>
    <w:rsid w:val="00A633A9"/>
    <w:rsid w:val="00A66E0D"/>
    <w:rsid w:val="00A71125"/>
    <w:rsid w:val="00A72437"/>
    <w:rsid w:val="00A76BBC"/>
    <w:rsid w:val="00A818E9"/>
    <w:rsid w:val="00A847F3"/>
    <w:rsid w:val="00A85AF4"/>
    <w:rsid w:val="00A8686C"/>
    <w:rsid w:val="00A957E7"/>
    <w:rsid w:val="00A96D55"/>
    <w:rsid w:val="00AA036A"/>
    <w:rsid w:val="00AA0C89"/>
    <w:rsid w:val="00AA0E7F"/>
    <w:rsid w:val="00AA38A1"/>
    <w:rsid w:val="00AA7DF7"/>
    <w:rsid w:val="00AB0BD8"/>
    <w:rsid w:val="00AB550C"/>
    <w:rsid w:val="00AB664A"/>
    <w:rsid w:val="00AB7F1C"/>
    <w:rsid w:val="00AC1BDB"/>
    <w:rsid w:val="00AD2D57"/>
    <w:rsid w:val="00AD5E74"/>
    <w:rsid w:val="00AD6F5F"/>
    <w:rsid w:val="00AE25A2"/>
    <w:rsid w:val="00AE61D8"/>
    <w:rsid w:val="00AF2377"/>
    <w:rsid w:val="00AF62A0"/>
    <w:rsid w:val="00B01863"/>
    <w:rsid w:val="00B045BB"/>
    <w:rsid w:val="00B04F3C"/>
    <w:rsid w:val="00B07714"/>
    <w:rsid w:val="00B14071"/>
    <w:rsid w:val="00B15A39"/>
    <w:rsid w:val="00B165A5"/>
    <w:rsid w:val="00B21BB3"/>
    <w:rsid w:val="00B23D4A"/>
    <w:rsid w:val="00B26011"/>
    <w:rsid w:val="00B36F77"/>
    <w:rsid w:val="00B372C1"/>
    <w:rsid w:val="00B40E03"/>
    <w:rsid w:val="00B43635"/>
    <w:rsid w:val="00B436CB"/>
    <w:rsid w:val="00B557A1"/>
    <w:rsid w:val="00B64646"/>
    <w:rsid w:val="00B64C64"/>
    <w:rsid w:val="00B70F6B"/>
    <w:rsid w:val="00B71858"/>
    <w:rsid w:val="00B71A66"/>
    <w:rsid w:val="00B7335D"/>
    <w:rsid w:val="00B743A4"/>
    <w:rsid w:val="00B7629B"/>
    <w:rsid w:val="00B813B1"/>
    <w:rsid w:val="00B84850"/>
    <w:rsid w:val="00B865B7"/>
    <w:rsid w:val="00B8733A"/>
    <w:rsid w:val="00B9351B"/>
    <w:rsid w:val="00B96734"/>
    <w:rsid w:val="00B970F3"/>
    <w:rsid w:val="00BA0A2F"/>
    <w:rsid w:val="00BA2163"/>
    <w:rsid w:val="00BA7987"/>
    <w:rsid w:val="00BB1CC8"/>
    <w:rsid w:val="00BB1F23"/>
    <w:rsid w:val="00BB2F97"/>
    <w:rsid w:val="00BB62F8"/>
    <w:rsid w:val="00BC478E"/>
    <w:rsid w:val="00BC7FC7"/>
    <w:rsid w:val="00BE3557"/>
    <w:rsid w:val="00BF6792"/>
    <w:rsid w:val="00BF6BE9"/>
    <w:rsid w:val="00C04D2B"/>
    <w:rsid w:val="00C05A1B"/>
    <w:rsid w:val="00C12D76"/>
    <w:rsid w:val="00C20CF9"/>
    <w:rsid w:val="00C2463A"/>
    <w:rsid w:val="00C27A0B"/>
    <w:rsid w:val="00C355ED"/>
    <w:rsid w:val="00C35D39"/>
    <w:rsid w:val="00C44B33"/>
    <w:rsid w:val="00C46240"/>
    <w:rsid w:val="00C47DD4"/>
    <w:rsid w:val="00C5221F"/>
    <w:rsid w:val="00C53107"/>
    <w:rsid w:val="00C54204"/>
    <w:rsid w:val="00C54701"/>
    <w:rsid w:val="00C56A3E"/>
    <w:rsid w:val="00C57CCF"/>
    <w:rsid w:val="00C6171E"/>
    <w:rsid w:val="00C61FED"/>
    <w:rsid w:val="00C630CD"/>
    <w:rsid w:val="00C64D6A"/>
    <w:rsid w:val="00C65E73"/>
    <w:rsid w:val="00C7108A"/>
    <w:rsid w:val="00C714C5"/>
    <w:rsid w:val="00C73298"/>
    <w:rsid w:val="00C7344C"/>
    <w:rsid w:val="00C75EA1"/>
    <w:rsid w:val="00C80E46"/>
    <w:rsid w:val="00C815FA"/>
    <w:rsid w:val="00C83D00"/>
    <w:rsid w:val="00C87657"/>
    <w:rsid w:val="00C87D97"/>
    <w:rsid w:val="00C90501"/>
    <w:rsid w:val="00C916C1"/>
    <w:rsid w:val="00C93FEE"/>
    <w:rsid w:val="00C944FD"/>
    <w:rsid w:val="00C946D1"/>
    <w:rsid w:val="00C9472F"/>
    <w:rsid w:val="00C96AB5"/>
    <w:rsid w:val="00C96D45"/>
    <w:rsid w:val="00CA1647"/>
    <w:rsid w:val="00CA2FD7"/>
    <w:rsid w:val="00CA4603"/>
    <w:rsid w:val="00CA5BCC"/>
    <w:rsid w:val="00CB49E3"/>
    <w:rsid w:val="00CB525A"/>
    <w:rsid w:val="00CB5DD4"/>
    <w:rsid w:val="00CB793F"/>
    <w:rsid w:val="00CC222B"/>
    <w:rsid w:val="00CC3D36"/>
    <w:rsid w:val="00CC5CD8"/>
    <w:rsid w:val="00CD4B47"/>
    <w:rsid w:val="00CE07E7"/>
    <w:rsid w:val="00CE0D42"/>
    <w:rsid w:val="00CE1D44"/>
    <w:rsid w:val="00CE4187"/>
    <w:rsid w:val="00CE44F9"/>
    <w:rsid w:val="00CE4874"/>
    <w:rsid w:val="00CE4CE3"/>
    <w:rsid w:val="00D01827"/>
    <w:rsid w:val="00D05480"/>
    <w:rsid w:val="00D121A5"/>
    <w:rsid w:val="00D125C3"/>
    <w:rsid w:val="00D14D88"/>
    <w:rsid w:val="00D16F60"/>
    <w:rsid w:val="00D20A7C"/>
    <w:rsid w:val="00D232C6"/>
    <w:rsid w:val="00D232DA"/>
    <w:rsid w:val="00D26C44"/>
    <w:rsid w:val="00D306D8"/>
    <w:rsid w:val="00D318EA"/>
    <w:rsid w:val="00D34562"/>
    <w:rsid w:val="00D37EF4"/>
    <w:rsid w:val="00D42683"/>
    <w:rsid w:val="00D458E4"/>
    <w:rsid w:val="00D4643D"/>
    <w:rsid w:val="00D466D3"/>
    <w:rsid w:val="00D51A76"/>
    <w:rsid w:val="00D54135"/>
    <w:rsid w:val="00D54EE4"/>
    <w:rsid w:val="00D62B46"/>
    <w:rsid w:val="00D65141"/>
    <w:rsid w:val="00D65647"/>
    <w:rsid w:val="00D8562C"/>
    <w:rsid w:val="00D8782D"/>
    <w:rsid w:val="00D92B61"/>
    <w:rsid w:val="00D9358D"/>
    <w:rsid w:val="00D955C1"/>
    <w:rsid w:val="00DA1B81"/>
    <w:rsid w:val="00DA1E9C"/>
    <w:rsid w:val="00DA2E48"/>
    <w:rsid w:val="00DA2E93"/>
    <w:rsid w:val="00DA527C"/>
    <w:rsid w:val="00DB3FC4"/>
    <w:rsid w:val="00DB4F0C"/>
    <w:rsid w:val="00DB6A69"/>
    <w:rsid w:val="00DC2218"/>
    <w:rsid w:val="00DC626D"/>
    <w:rsid w:val="00DD1200"/>
    <w:rsid w:val="00DD1DF9"/>
    <w:rsid w:val="00DD37C4"/>
    <w:rsid w:val="00DD67A9"/>
    <w:rsid w:val="00DE2D85"/>
    <w:rsid w:val="00DE63BA"/>
    <w:rsid w:val="00DF1F0F"/>
    <w:rsid w:val="00DF6407"/>
    <w:rsid w:val="00DF73CA"/>
    <w:rsid w:val="00E11037"/>
    <w:rsid w:val="00E11A55"/>
    <w:rsid w:val="00E140D2"/>
    <w:rsid w:val="00E140EB"/>
    <w:rsid w:val="00E23BC9"/>
    <w:rsid w:val="00E247CF"/>
    <w:rsid w:val="00E25CD7"/>
    <w:rsid w:val="00E27877"/>
    <w:rsid w:val="00E471B9"/>
    <w:rsid w:val="00E509D6"/>
    <w:rsid w:val="00E518B9"/>
    <w:rsid w:val="00E51966"/>
    <w:rsid w:val="00E52234"/>
    <w:rsid w:val="00E54E26"/>
    <w:rsid w:val="00E5633A"/>
    <w:rsid w:val="00E608ED"/>
    <w:rsid w:val="00E63C82"/>
    <w:rsid w:val="00E6433B"/>
    <w:rsid w:val="00E64687"/>
    <w:rsid w:val="00E6508D"/>
    <w:rsid w:val="00E65F22"/>
    <w:rsid w:val="00E7130D"/>
    <w:rsid w:val="00E72C4A"/>
    <w:rsid w:val="00E735D0"/>
    <w:rsid w:val="00E803E4"/>
    <w:rsid w:val="00E81018"/>
    <w:rsid w:val="00E86F22"/>
    <w:rsid w:val="00E8764F"/>
    <w:rsid w:val="00E87A88"/>
    <w:rsid w:val="00E93266"/>
    <w:rsid w:val="00E93490"/>
    <w:rsid w:val="00E95291"/>
    <w:rsid w:val="00E9638B"/>
    <w:rsid w:val="00E97D82"/>
    <w:rsid w:val="00EA236C"/>
    <w:rsid w:val="00EA5EAE"/>
    <w:rsid w:val="00EB068F"/>
    <w:rsid w:val="00EB6007"/>
    <w:rsid w:val="00EB6D77"/>
    <w:rsid w:val="00EC1638"/>
    <w:rsid w:val="00EC29A4"/>
    <w:rsid w:val="00EC68E9"/>
    <w:rsid w:val="00EC6B2F"/>
    <w:rsid w:val="00ED3437"/>
    <w:rsid w:val="00ED705B"/>
    <w:rsid w:val="00EE00F9"/>
    <w:rsid w:val="00EE019B"/>
    <w:rsid w:val="00EE2269"/>
    <w:rsid w:val="00EE5D3C"/>
    <w:rsid w:val="00EF1913"/>
    <w:rsid w:val="00EF53E1"/>
    <w:rsid w:val="00EF6BBB"/>
    <w:rsid w:val="00F00071"/>
    <w:rsid w:val="00F047B5"/>
    <w:rsid w:val="00F11577"/>
    <w:rsid w:val="00F12047"/>
    <w:rsid w:val="00F24919"/>
    <w:rsid w:val="00F27199"/>
    <w:rsid w:val="00F277D4"/>
    <w:rsid w:val="00F31232"/>
    <w:rsid w:val="00F33CA7"/>
    <w:rsid w:val="00F33DF2"/>
    <w:rsid w:val="00F36A12"/>
    <w:rsid w:val="00F4128A"/>
    <w:rsid w:val="00F44BDF"/>
    <w:rsid w:val="00F46EAA"/>
    <w:rsid w:val="00F47E93"/>
    <w:rsid w:val="00F52A2D"/>
    <w:rsid w:val="00F54CFF"/>
    <w:rsid w:val="00F55E43"/>
    <w:rsid w:val="00F639A6"/>
    <w:rsid w:val="00F65E0C"/>
    <w:rsid w:val="00F667E0"/>
    <w:rsid w:val="00F703E1"/>
    <w:rsid w:val="00F73431"/>
    <w:rsid w:val="00F764A6"/>
    <w:rsid w:val="00F77E15"/>
    <w:rsid w:val="00F80A16"/>
    <w:rsid w:val="00F84820"/>
    <w:rsid w:val="00F8518A"/>
    <w:rsid w:val="00F928CA"/>
    <w:rsid w:val="00F94631"/>
    <w:rsid w:val="00F95BD5"/>
    <w:rsid w:val="00F96621"/>
    <w:rsid w:val="00F97D78"/>
    <w:rsid w:val="00FA1C5C"/>
    <w:rsid w:val="00FA60D5"/>
    <w:rsid w:val="00FB097F"/>
    <w:rsid w:val="00FB375E"/>
    <w:rsid w:val="00FB7FDB"/>
    <w:rsid w:val="00FC05F7"/>
    <w:rsid w:val="00FC06C2"/>
    <w:rsid w:val="00FC0F17"/>
    <w:rsid w:val="00FC2490"/>
    <w:rsid w:val="00FD1949"/>
    <w:rsid w:val="00FD7E94"/>
    <w:rsid w:val="00FE06FF"/>
    <w:rsid w:val="00FE1F4E"/>
    <w:rsid w:val="00FE3350"/>
    <w:rsid w:val="00FE60B1"/>
    <w:rsid w:val="00FE7D1B"/>
    <w:rsid w:val="00FF062E"/>
    <w:rsid w:val="00FF071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71A8A"/>
  <w15:docId w15:val="{C0E6DD21-722E-46AB-A2D2-19676DB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85"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outlineLvl w:val="0"/>
    </w:pPr>
    <w:rPr>
      <w:rFonts w:ascii="Tahoma" w:hAnsi="Tahoma" w:cs="Tahoma"/>
      <w:b/>
      <w:bCs/>
      <w:color w:val="000000"/>
      <w:szCs w:val="18"/>
      <w:lang w:val="es-ES"/>
    </w:rPr>
  </w:style>
  <w:style w:type="paragraph" w:styleId="Ttulo2">
    <w:name w:val="heading 2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center"/>
      <w:outlineLvl w:val="1"/>
    </w:pPr>
    <w:rPr>
      <w:rFonts w:ascii="Tahoma" w:hAnsi="Tahoma" w:cs="Tahoma"/>
      <w:b/>
      <w:bCs/>
      <w:color w:val="000000"/>
      <w:sz w:val="20"/>
      <w:szCs w:val="20"/>
      <w:lang w:val="es-ES"/>
    </w:rPr>
  </w:style>
  <w:style w:type="paragraph" w:styleId="Ttulo3">
    <w:name w:val="heading 3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right"/>
      <w:outlineLvl w:val="2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82485"/>
    <w:pPr>
      <w:widowControl w:val="0"/>
      <w:autoSpaceDE w:val="0"/>
      <w:autoSpaceDN w:val="0"/>
      <w:adjustRightInd w:val="0"/>
      <w:spacing w:line="240" w:lineRule="atLeast"/>
      <w:ind w:left="68"/>
      <w:jc w:val="both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rsid w:val="00095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2A0"/>
    <w:rPr>
      <w:rFonts w:ascii="Tahoma" w:hAnsi="Tahoma" w:cs="Tahoma"/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C57CCF"/>
    <w:rPr>
      <w:b/>
      <w:bCs/>
    </w:rPr>
  </w:style>
  <w:style w:type="paragraph" w:styleId="NormalWeb">
    <w:name w:val="Normal (Web)"/>
    <w:basedOn w:val="Normal"/>
    <w:uiPriority w:val="99"/>
    <w:unhideWhenUsed/>
    <w:rsid w:val="00662CB1"/>
    <w:pPr>
      <w:spacing w:before="120" w:after="120"/>
      <w:ind w:left="150" w:right="150"/>
      <w:jc w:val="both"/>
    </w:pPr>
    <w:rPr>
      <w:rFonts w:ascii="Arial" w:hAnsi="Arial" w:cs="Arial"/>
      <w:sz w:val="18"/>
      <w:szCs w:val="18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560BE"/>
    <w:rPr>
      <w:color w:val="7723AF"/>
      <w:u w:val="single"/>
    </w:rPr>
  </w:style>
  <w:style w:type="paragraph" w:styleId="Prrafodelista">
    <w:name w:val="List Paragraph"/>
    <w:basedOn w:val="Normal"/>
    <w:uiPriority w:val="34"/>
    <w:qFormat/>
    <w:rsid w:val="002616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1D8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D8"/>
    <w:rPr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39"/>
    <w:rsid w:val="00AE61D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3539-78B8-47F5-82FD-9CA44157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Ramírez Medina</dc:creator>
  <cp:lastModifiedBy>José Jonathan Ibarra Vargas</cp:lastModifiedBy>
  <cp:revision>8</cp:revision>
  <cp:lastPrinted>2022-08-10T18:15:00Z</cp:lastPrinted>
  <dcterms:created xsi:type="dcterms:W3CDTF">2025-08-28T18:55:00Z</dcterms:created>
  <dcterms:modified xsi:type="dcterms:W3CDTF">2025-08-29T23:03:00Z</dcterms:modified>
</cp:coreProperties>
</file>