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3BF4D3" w14:textId="1959824B" w:rsidR="00BC595F" w:rsidRDefault="00BC595F" w:rsidP="00BC595F">
      <w:pPr>
        <w:pStyle w:val="Ttulo1"/>
        <w:tabs>
          <w:tab w:val="left" w:pos="1575"/>
          <w:tab w:val="center" w:pos="4252"/>
        </w:tabs>
        <w:ind w:left="1134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CONSEJO DISTRITAL </w:t>
      </w:r>
      <w:r w:rsidR="00DF3346">
        <w:rPr>
          <w:rFonts w:cs="Arial"/>
          <w:sz w:val="22"/>
          <w:szCs w:val="22"/>
        </w:rPr>
        <w:t>23</w:t>
      </w:r>
    </w:p>
    <w:p w14:paraId="2B2C1320" w14:textId="77777777" w:rsidR="00BC595F" w:rsidRDefault="00BC595F" w:rsidP="00BC595F">
      <w:pPr>
        <w:spacing w:before="1" w:line="252" w:lineRule="exact"/>
        <w:ind w:left="401"/>
        <w:rPr>
          <w:b/>
        </w:rPr>
      </w:pPr>
    </w:p>
    <w:p w14:paraId="54E68F9C" w14:textId="77777777" w:rsidR="00BC595F" w:rsidRDefault="00BC595F" w:rsidP="00BC595F">
      <w:pPr>
        <w:spacing w:before="1" w:line="252" w:lineRule="exact"/>
        <w:ind w:left="401"/>
        <w:rPr>
          <w:b/>
        </w:rPr>
      </w:pPr>
    </w:p>
    <w:p w14:paraId="01051A72" w14:textId="3295136C" w:rsidR="00BC595F" w:rsidRDefault="00BC595F" w:rsidP="00BC595F">
      <w:pPr>
        <w:spacing w:before="1" w:line="252" w:lineRule="exact"/>
        <w:ind w:left="401"/>
        <w:jc w:val="center"/>
        <w:rPr>
          <w:b/>
        </w:rPr>
      </w:pPr>
      <w:r>
        <w:rPr>
          <w:b/>
        </w:rPr>
        <w:t xml:space="preserve">DÉCIMA </w:t>
      </w:r>
      <w:r w:rsidR="00001784">
        <w:rPr>
          <w:b/>
        </w:rPr>
        <w:t xml:space="preserve">SEGUNDA </w:t>
      </w:r>
      <w:r>
        <w:rPr>
          <w:b/>
        </w:rPr>
        <w:t>SESIÓN ORDINARIA 0</w:t>
      </w:r>
      <w:r w:rsidR="00001784">
        <w:rPr>
          <w:b/>
        </w:rPr>
        <w:t>5</w:t>
      </w:r>
      <w:r>
        <w:rPr>
          <w:b/>
        </w:rPr>
        <w:t xml:space="preserve"> </w:t>
      </w:r>
    </w:p>
    <w:p w14:paraId="3BD43280" w14:textId="77777777" w:rsidR="00BC595F" w:rsidRDefault="00BC595F" w:rsidP="00BC595F">
      <w:pPr>
        <w:spacing w:before="1" w:line="252" w:lineRule="exact"/>
        <w:ind w:left="401"/>
        <w:jc w:val="center"/>
        <w:rPr>
          <w:b/>
        </w:rPr>
      </w:pPr>
    </w:p>
    <w:p w14:paraId="6468E724" w14:textId="41419233" w:rsidR="007F6B72" w:rsidRDefault="007F6B72" w:rsidP="007F6B72">
      <w:pPr>
        <w:ind w:left="1134"/>
        <w:jc w:val="center"/>
        <w:rPr>
          <w:b/>
          <w:lang w:val="es-ES" w:eastAsia="es-ES"/>
        </w:rPr>
      </w:pPr>
      <w:r>
        <w:rPr>
          <w:b/>
          <w:lang w:val="es-ES" w:eastAsia="es-ES"/>
        </w:rPr>
        <w:t xml:space="preserve">Sesión </w:t>
      </w:r>
      <w:r w:rsidR="00732FF9">
        <w:rPr>
          <w:b/>
          <w:lang w:val="es-ES" w:eastAsia="es-ES"/>
        </w:rPr>
        <w:t>VIRTUAL</w:t>
      </w:r>
    </w:p>
    <w:p w14:paraId="27783D66" w14:textId="77777777" w:rsidR="007F6B72" w:rsidRDefault="007F6B72" w:rsidP="007F6B72">
      <w:pPr>
        <w:ind w:left="1134"/>
        <w:jc w:val="center"/>
        <w:rPr>
          <w:b/>
          <w:lang w:val="es-ES" w:eastAsia="es-ES"/>
        </w:rPr>
      </w:pPr>
    </w:p>
    <w:p w14:paraId="66F880F5" w14:textId="5565382C" w:rsidR="007F6B72" w:rsidRDefault="007F6B72" w:rsidP="007F6B72">
      <w:pPr>
        <w:ind w:left="567"/>
        <w:jc w:val="center"/>
        <w:rPr>
          <w:b/>
          <w:i/>
          <w:lang w:val="es-ES" w:eastAsia="es-ES"/>
        </w:rPr>
      </w:pPr>
      <w:r>
        <w:rPr>
          <w:b/>
          <w:lang w:val="es-ES" w:eastAsia="es-ES"/>
        </w:rPr>
        <w:t xml:space="preserve"> </w:t>
      </w:r>
      <w:bookmarkStart w:id="0" w:name="_Hlk75447558"/>
      <w:r>
        <w:rPr>
          <w:b/>
          <w:lang w:val="es-ES" w:eastAsia="es-ES"/>
        </w:rPr>
        <w:t xml:space="preserve">a través de la aplicación </w:t>
      </w:r>
      <w:r>
        <w:rPr>
          <w:b/>
          <w:i/>
          <w:lang w:val="es-ES" w:eastAsia="es-ES"/>
        </w:rPr>
        <w:t xml:space="preserve">Cisco </w:t>
      </w:r>
      <w:proofErr w:type="spellStart"/>
      <w:r>
        <w:rPr>
          <w:b/>
          <w:i/>
          <w:lang w:val="es-ES" w:eastAsia="es-ES"/>
        </w:rPr>
        <w:t>Webex</w:t>
      </w:r>
      <w:bookmarkEnd w:id="0"/>
      <w:proofErr w:type="spellEnd"/>
    </w:p>
    <w:p w14:paraId="114028CB" w14:textId="77777777" w:rsidR="007F6B72" w:rsidRDefault="007F6B72" w:rsidP="00BC595F">
      <w:pPr>
        <w:spacing w:before="1" w:line="252" w:lineRule="exact"/>
        <w:ind w:left="401"/>
        <w:jc w:val="center"/>
        <w:rPr>
          <w:b/>
        </w:rPr>
      </w:pPr>
    </w:p>
    <w:p w14:paraId="53D38563" w14:textId="4EAF3AB9" w:rsidR="00BC595F" w:rsidRDefault="00424B8C" w:rsidP="00001784">
      <w:pPr>
        <w:pStyle w:val="Textoindependiente"/>
        <w:spacing w:before="5"/>
        <w:ind w:firstLine="40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30</w:t>
      </w:r>
      <w:r w:rsidR="00BC595F" w:rsidRPr="00472DB8">
        <w:rPr>
          <w:b/>
          <w:sz w:val="22"/>
          <w:szCs w:val="22"/>
        </w:rPr>
        <w:t xml:space="preserve"> de junio de 2021</w:t>
      </w:r>
    </w:p>
    <w:p w14:paraId="2A1559DD" w14:textId="77777777" w:rsidR="00001784" w:rsidRPr="00472DB8" w:rsidRDefault="00001784" w:rsidP="00001784">
      <w:pPr>
        <w:pStyle w:val="Textoindependiente"/>
        <w:spacing w:before="5"/>
        <w:ind w:firstLine="401"/>
        <w:jc w:val="center"/>
        <w:rPr>
          <w:b/>
          <w:sz w:val="22"/>
          <w:szCs w:val="22"/>
        </w:rPr>
      </w:pPr>
    </w:p>
    <w:p w14:paraId="74B105AC" w14:textId="36055D9F" w:rsidR="00BC595F" w:rsidRPr="00472DB8" w:rsidRDefault="00BC595F" w:rsidP="00001784">
      <w:pPr>
        <w:spacing w:line="252" w:lineRule="exact"/>
        <w:ind w:left="401"/>
        <w:jc w:val="center"/>
        <w:rPr>
          <w:b/>
        </w:rPr>
      </w:pPr>
      <w:r w:rsidRPr="00472DB8">
        <w:rPr>
          <w:b/>
        </w:rPr>
        <w:t>18:00 horas</w:t>
      </w:r>
    </w:p>
    <w:p w14:paraId="0E706CAD" w14:textId="77777777" w:rsidR="00BC595F" w:rsidRPr="00472DB8" w:rsidRDefault="00BC595F" w:rsidP="00BC595F">
      <w:pPr>
        <w:pStyle w:val="Prrafodelista"/>
        <w:numPr>
          <w:ilvl w:val="0"/>
          <w:numId w:val="2"/>
        </w:numPr>
        <w:tabs>
          <w:tab w:val="left" w:pos="1121"/>
          <w:tab w:val="left" w:pos="1122"/>
        </w:tabs>
        <w:spacing w:before="195"/>
        <w:jc w:val="left"/>
      </w:pPr>
      <w:r w:rsidRPr="00472DB8">
        <w:t>Aprobación del orden del día.</w:t>
      </w:r>
    </w:p>
    <w:p w14:paraId="0A05F1C2" w14:textId="77777777" w:rsidR="00BC595F" w:rsidRPr="00472DB8" w:rsidRDefault="00BC595F" w:rsidP="00BC595F">
      <w:pPr>
        <w:pStyle w:val="Textoindependiente"/>
        <w:spacing w:before="6"/>
        <w:rPr>
          <w:sz w:val="22"/>
          <w:szCs w:val="22"/>
        </w:rPr>
      </w:pPr>
    </w:p>
    <w:p w14:paraId="211848D7" w14:textId="77777777" w:rsidR="00BC595F" w:rsidRPr="00472DB8" w:rsidRDefault="00BC595F" w:rsidP="00BC595F">
      <w:pPr>
        <w:pStyle w:val="Prrafodelista"/>
        <w:numPr>
          <w:ilvl w:val="0"/>
          <w:numId w:val="2"/>
        </w:numPr>
        <w:tabs>
          <w:tab w:val="left" w:pos="1121"/>
          <w:tab w:val="left" w:pos="1122"/>
        </w:tabs>
        <w:jc w:val="left"/>
      </w:pPr>
      <w:r w:rsidRPr="00472DB8">
        <w:t>Dispensa de la lectura de los documentos previamente distribuidos.</w:t>
      </w:r>
    </w:p>
    <w:p w14:paraId="3BAF1DC6" w14:textId="77777777" w:rsidR="00BC595F" w:rsidRPr="00472DB8" w:rsidRDefault="00BC595F" w:rsidP="00BC595F">
      <w:pPr>
        <w:pStyle w:val="Textoindependiente"/>
        <w:spacing w:before="4"/>
        <w:rPr>
          <w:sz w:val="22"/>
          <w:szCs w:val="22"/>
        </w:rPr>
      </w:pPr>
    </w:p>
    <w:p w14:paraId="420E5644" w14:textId="5936AC7C" w:rsidR="00DC15C0" w:rsidRDefault="00DF3346" w:rsidP="00DC15C0">
      <w:pPr>
        <w:pStyle w:val="Prrafodelista"/>
        <w:numPr>
          <w:ilvl w:val="0"/>
          <w:numId w:val="4"/>
        </w:numPr>
        <w:tabs>
          <w:tab w:val="left" w:pos="1122"/>
        </w:tabs>
        <w:ind w:right="600"/>
      </w:pPr>
      <w:bookmarkStart w:id="1" w:name="_Hlk75449533"/>
      <w:r w:rsidRPr="00472DB8">
        <w:t>Lectura y, en su caso, aprobación de</w:t>
      </w:r>
      <w:r>
        <w:t xml:space="preserve"> </w:t>
      </w:r>
      <w:r w:rsidRPr="00472DB8">
        <w:t>l</w:t>
      </w:r>
      <w:r>
        <w:t xml:space="preserve">os </w:t>
      </w:r>
      <w:r w:rsidRPr="00472DB8">
        <w:t>proyecto</w:t>
      </w:r>
      <w:r>
        <w:t>s</w:t>
      </w:r>
      <w:r w:rsidRPr="00472DB8">
        <w:t xml:space="preserve"> de acta</w:t>
      </w:r>
      <w:r>
        <w:t>s</w:t>
      </w:r>
      <w:r w:rsidRPr="00472DB8">
        <w:t xml:space="preserve"> de la</w:t>
      </w:r>
      <w:r>
        <w:t>s sesiones</w:t>
      </w:r>
      <w:r w:rsidRPr="00472DB8">
        <w:t xml:space="preserve"> anterior</w:t>
      </w:r>
      <w:r>
        <w:t>es correspondientes a la novena sesión ordinaria 04 (28 de mayo), décima sesión extraordinaria 06 (6 de junio) y décima primera sesión extraordinaria 07 (10 de junio).</w:t>
      </w:r>
    </w:p>
    <w:p w14:paraId="6E4A1557" w14:textId="2B219B13" w:rsidR="008C09D3" w:rsidRDefault="008C09D3" w:rsidP="008C09D3">
      <w:pPr>
        <w:pStyle w:val="Prrafodelista"/>
        <w:tabs>
          <w:tab w:val="left" w:pos="1122"/>
        </w:tabs>
        <w:ind w:left="720" w:right="600"/>
      </w:pPr>
    </w:p>
    <w:p w14:paraId="283EA117" w14:textId="4E7877E5" w:rsidR="00BC595F" w:rsidRPr="000B3D99" w:rsidRDefault="00BC595F" w:rsidP="00DC15C0">
      <w:pPr>
        <w:pStyle w:val="Prrafodelista"/>
        <w:numPr>
          <w:ilvl w:val="0"/>
          <w:numId w:val="4"/>
        </w:numPr>
        <w:tabs>
          <w:tab w:val="left" w:pos="1122"/>
          <w:tab w:val="left" w:pos="5003"/>
        </w:tabs>
        <w:ind w:right="598"/>
      </w:pPr>
      <w:r w:rsidRPr="00472DB8">
        <w:t xml:space="preserve">Informe que presenta </w:t>
      </w:r>
      <w:r>
        <w:t>la Presidencia del Consejo Distrital</w:t>
      </w:r>
      <w:r w:rsidRPr="00472DB8">
        <w:t xml:space="preserve"> </w:t>
      </w:r>
      <w:r w:rsidR="00DF3346">
        <w:t xml:space="preserve">23 </w:t>
      </w:r>
      <w:r w:rsidRPr="00472DB8">
        <w:t xml:space="preserve">del Instituto Electoral de la Ciudad de México sobre la conclusión de la Segunda Etapa de </w:t>
      </w:r>
      <w:r w:rsidRPr="000B3D99">
        <w:t xml:space="preserve">Capacitación, en el marco de la integración de Mesas Directivas de Casillas Únicas para el Proceso Electoral Local </w:t>
      </w:r>
      <w:r w:rsidR="007F6B72">
        <w:t xml:space="preserve">Ordinario </w:t>
      </w:r>
      <w:r w:rsidRPr="000B3D99">
        <w:t>2020-2021 en la Ciudad de México.</w:t>
      </w:r>
    </w:p>
    <w:p w14:paraId="05B6A888" w14:textId="77777777" w:rsidR="00BC595F" w:rsidRPr="00472DB8" w:rsidRDefault="00BC595F" w:rsidP="00BC595F">
      <w:pPr>
        <w:pStyle w:val="Textoindependiente"/>
        <w:spacing w:before="5"/>
        <w:rPr>
          <w:sz w:val="22"/>
          <w:szCs w:val="22"/>
        </w:rPr>
      </w:pPr>
    </w:p>
    <w:p w14:paraId="4B6C0D39" w14:textId="1A87566C" w:rsidR="00BC595F" w:rsidRDefault="00BC595F" w:rsidP="00DC15C0">
      <w:pPr>
        <w:pStyle w:val="Prrafodelista"/>
        <w:numPr>
          <w:ilvl w:val="0"/>
          <w:numId w:val="4"/>
        </w:numPr>
        <w:tabs>
          <w:tab w:val="left" w:pos="1122"/>
        </w:tabs>
        <w:spacing w:before="1" w:line="275" w:lineRule="exact"/>
        <w:ind w:right="484"/>
      </w:pPr>
      <w:r w:rsidRPr="00472DB8">
        <w:t xml:space="preserve">Informe que presenta </w:t>
      </w:r>
      <w:r>
        <w:t>la Presidencia del Consejo Distrital</w:t>
      </w:r>
      <w:r w:rsidRPr="00472DB8">
        <w:t xml:space="preserve"> </w:t>
      </w:r>
      <w:r w:rsidR="00DF3346">
        <w:t>23</w:t>
      </w:r>
      <w:r w:rsidRPr="00472DB8">
        <w:t xml:space="preserve"> del Instituto Electoral de la Ciudad de México sobre el intercambio de paquetes y documentación electoral recibidos incorrectamente por este Consejo Distrital.</w:t>
      </w:r>
    </w:p>
    <w:p w14:paraId="0B4416CE" w14:textId="77777777" w:rsidR="00BC595F" w:rsidRDefault="00BC595F" w:rsidP="00BC595F">
      <w:pPr>
        <w:pStyle w:val="Prrafodelista"/>
      </w:pPr>
    </w:p>
    <w:p w14:paraId="4E2BA12C" w14:textId="380810B3" w:rsidR="00BC595F" w:rsidRPr="00472DB8" w:rsidRDefault="00BC595F" w:rsidP="00DC15C0">
      <w:pPr>
        <w:pStyle w:val="Prrafodelista"/>
        <w:numPr>
          <w:ilvl w:val="0"/>
          <w:numId w:val="4"/>
        </w:numPr>
        <w:tabs>
          <w:tab w:val="left" w:pos="1122"/>
        </w:tabs>
        <w:spacing w:before="1" w:line="275" w:lineRule="exact"/>
        <w:ind w:right="484"/>
      </w:pPr>
      <w:r w:rsidRPr="000B3D99">
        <w:t xml:space="preserve">Informe que presenta </w:t>
      </w:r>
      <w:r>
        <w:t>la Presidencia del Consejo Distrital</w:t>
      </w:r>
      <w:r w:rsidRPr="000B3D99">
        <w:t xml:space="preserve">  del Instituto Electoral de la Ciudad de México, sobre la integración y remisión de los expedientes electorales de cómputo distrital de las elecciones de Diputaciones al Congreso Local por los Principios de Mayoría Relativa y de Representación Proporcional</w:t>
      </w:r>
      <w:r w:rsidR="00781BC0">
        <w:t xml:space="preserve"> </w:t>
      </w:r>
      <w:r w:rsidRPr="000B3D99">
        <w:t>a las instancias correspondientes, destinados a la realización de los cómputos totales de representación proporcional, resguardo y elaboración de la estadística de las elecciones del Proceso Electoral Concurrente 2020-2021.</w:t>
      </w:r>
    </w:p>
    <w:p w14:paraId="0FA4120F" w14:textId="77777777" w:rsidR="00BC595F" w:rsidRPr="00472DB8" w:rsidRDefault="00BC595F" w:rsidP="00781BC0"/>
    <w:p w14:paraId="24558F5C" w14:textId="14D9569A" w:rsidR="00BC595F" w:rsidRPr="00472DB8" w:rsidRDefault="00BC595F" w:rsidP="00DC15C0">
      <w:pPr>
        <w:pStyle w:val="Prrafodelista"/>
        <w:numPr>
          <w:ilvl w:val="0"/>
          <w:numId w:val="4"/>
        </w:numPr>
        <w:tabs>
          <w:tab w:val="left" w:pos="1122"/>
        </w:tabs>
        <w:spacing w:before="1" w:line="275" w:lineRule="exact"/>
        <w:ind w:right="484"/>
      </w:pPr>
      <w:r w:rsidRPr="00472DB8">
        <w:t xml:space="preserve">Informe que rinde </w:t>
      </w:r>
      <w:r>
        <w:t>la Presidencia del Consejo Distrital</w:t>
      </w:r>
      <w:r w:rsidRPr="00472DB8">
        <w:t xml:space="preserve"> del Consejo Distrital </w:t>
      </w:r>
      <w:r w:rsidR="00C86CB9">
        <w:t>23</w:t>
      </w:r>
      <w:r w:rsidRPr="00472DB8">
        <w:t xml:space="preserve"> del Instituto Electoral de la Ciudad de México sobre los medios de impugnación recibidos en el Distrito respectivo, en el que se detallen los rubros siguientes: si fue dictada sentencia (local y/o federal), el sentido de </w:t>
      </w:r>
      <w:r w:rsidR="00301D99" w:rsidRPr="00472DB8">
        <w:t>esta</w:t>
      </w:r>
      <w:r w:rsidRPr="00472DB8">
        <w:t xml:space="preserve"> y las acciones realizadas en cumplimiento a ella.</w:t>
      </w:r>
    </w:p>
    <w:p w14:paraId="016981F6" w14:textId="77777777" w:rsidR="00BC595F" w:rsidRPr="00472DB8" w:rsidRDefault="00BC595F" w:rsidP="00BC595F">
      <w:pPr>
        <w:pStyle w:val="Textoindependiente"/>
        <w:spacing w:before="4"/>
        <w:rPr>
          <w:sz w:val="22"/>
          <w:szCs w:val="22"/>
        </w:rPr>
      </w:pPr>
    </w:p>
    <w:p w14:paraId="5D382DB6" w14:textId="0B169C12" w:rsidR="00781BC0" w:rsidRPr="00781BC0" w:rsidRDefault="00BC595F" w:rsidP="00781BC0">
      <w:pPr>
        <w:pStyle w:val="Prrafodelista"/>
        <w:numPr>
          <w:ilvl w:val="0"/>
          <w:numId w:val="4"/>
        </w:numPr>
        <w:tabs>
          <w:tab w:val="left" w:pos="1121"/>
          <w:tab w:val="left" w:pos="1122"/>
        </w:tabs>
        <w:jc w:val="left"/>
      </w:pPr>
      <w:r w:rsidRPr="00472DB8">
        <w:t>Asuntos Generales.</w:t>
      </w:r>
      <w:bookmarkEnd w:id="1"/>
    </w:p>
    <w:sectPr w:rsidR="00781BC0" w:rsidRPr="00781BC0" w:rsidSect="007F6B72">
      <w:headerReference w:type="default" r:id="rId7"/>
      <w:pgSz w:w="12240" w:h="15840" w:code="1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C0429A" w14:textId="77777777" w:rsidR="00D61A9C" w:rsidRDefault="00D61A9C" w:rsidP="00BC595F">
      <w:r>
        <w:separator/>
      </w:r>
    </w:p>
  </w:endnote>
  <w:endnote w:type="continuationSeparator" w:id="0">
    <w:p w14:paraId="71403E36" w14:textId="77777777" w:rsidR="00D61A9C" w:rsidRDefault="00D61A9C" w:rsidP="00BC5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2C13FB" w14:textId="77777777" w:rsidR="00D61A9C" w:rsidRDefault="00D61A9C" w:rsidP="00BC595F">
      <w:r>
        <w:separator/>
      </w:r>
    </w:p>
  </w:footnote>
  <w:footnote w:type="continuationSeparator" w:id="0">
    <w:p w14:paraId="16BE4245" w14:textId="77777777" w:rsidR="00D61A9C" w:rsidRDefault="00D61A9C" w:rsidP="00BC5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4F21B7" w14:textId="72463E37" w:rsidR="00BC595F" w:rsidRDefault="00BC595F">
    <w:pPr>
      <w:pStyle w:val="Encabezado"/>
    </w:pPr>
    <w:r>
      <w:rPr>
        <w:noProof/>
        <w:lang w:eastAsia="es-MX"/>
      </w:rPr>
      <w:drawing>
        <wp:inline distT="0" distB="0" distL="0" distR="0" wp14:anchorId="124AAB84" wp14:editId="55A2A2BF">
          <wp:extent cx="1291590" cy="746125"/>
          <wp:effectExtent l="0" t="0" r="3810" b="0"/>
          <wp:docPr id="1" name="Imagen 1" descr="C:\Documents and Settings\hector.munoz\Escritorio\Logo Nuevo\IECM Negr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C:\Documents and Settings\hector.munoz\Escritorio\Logo Nuevo\IECM Negr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1590" cy="746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3F21C6" w14:textId="77777777" w:rsidR="00BC595F" w:rsidRDefault="00BC595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07765C"/>
    <w:multiLevelType w:val="hybridMultilevel"/>
    <w:tmpl w:val="D2441A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43743"/>
    <w:multiLevelType w:val="hybridMultilevel"/>
    <w:tmpl w:val="3F642D8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76011"/>
    <w:multiLevelType w:val="hybridMultilevel"/>
    <w:tmpl w:val="88442998"/>
    <w:lvl w:ilvl="0" w:tplc="2A9E6C4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E6AB7"/>
    <w:multiLevelType w:val="hybridMultilevel"/>
    <w:tmpl w:val="5B2282AA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7D47741"/>
    <w:multiLevelType w:val="hybridMultilevel"/>
    <w:tmpl w:val="CCC2E3FA"/>
    <w:lvl w:ilvl="0" w:tplc="2A9E6C4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95F"/>
    <w:rsid w:val="00001784"/>
    <w:rsid w:val="0021778C"/>
    <w:rsid w:val="00301D99"/>
    <w:rsid w:val="003D7080"/>
    <w:rsid w:val="00424B8C"/>
    <w:rsid w:val="006E3267"/>
    <w:rsid w:val="00714061"/>
    <w:rsid w:val="00732422"/>
    <w:rsid w:val="00732FF9"/>
    <w:rsid w:val="00781BC0"/>
    <w:rsid w:val="007F6B72"/>
    <w:rsid w:val="00807689"/>
    <w:rsid w:val="0087425A"/>
    <w:rsid w:val="008C09D3"/>
    <w:rsid w:val="00A56162"/>
    <w:rsid w:val="00BB2822"/>
    <w:rsid w:val="00BC595F"/>
    <w:rsid w:val="00BC6A02"/>
    <w:rsid w:val="00C07DFA"/>
    <w:rsid w:val="00C86CB9"/>
    <w:rsid w:val="00D61536"/>
    <w:rsid w:val="00D61A9C"/>
    <w:rsid w:val="00DC15C0"/>
    <w:rsid w:val="00DF3346"/>
    <w:rsid w:val="00F21B35"/>
    <w:rsid w:val="00FC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2EC3E"/>
  <w15:chartTrackingRefBased/>
  <w15:docId w15:val="{1E85F1D3-F503-4607-84DF-2BA7B48B7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BC595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tulo1">
    <w:name w:val="heading 1"/>
    <w:basedOn w:val="Normal"/>
    <w:next w:val="Normal"/>
    <w:link w:val="Ttulo1Car"/>
    <w:qFormat/>
    <w:rsid w:val="00BC595F"/>
    <w:pPr>
      <w:keepNext/>
      <w:widowControl/>
      <w:autoSpaceDE/>
      <w:autoSpaceDN/>
      <w:jc w:val="both"/>
      <w:outlineLvl w:val="0"/>
    </w:pPr>
    <w:rPr>
      <w:rFonts w:eastAsia="Times New Roman" w:cs="Times New Roman"/>
      <w:b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BC595F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C595F"/>
    <w:rPr>
      <w:rFonts w:ascii="Arial" w:eastAsia="Arial" w:hAnsi="Arial" w:cs="Arial"/>
      <w:sz w:val="24"/>
      <w:szCs w:val="24"/>
    </w:rPr>
  </w:style>
  <w:style w:type="paragraph" w:styleId="Prrafodelista">
    <w:name w:val="List Paragraph"/>
    <w:basedOn w:val="Normal"/>
    <w:uiPriority w:val="34"/>
    <w:qFormat/>
    <w:rsid w:val="00BC595F"/>
    <w:pPr>
      <w:ind w:left="1121"/>
      <w:jc w:val="both"/>
    </w:pPr>
  </w:style>
  <w:style w:type="paragraph" w:styleId="Encabezado">
    <w:name w:val="header"/>
    <w:basedOn w:val="Normal"/>
    <w:link w:val="EncabezadoCar"/>
    <w:uiPriority w:val="99"/>
    <w:unhideWhenUsed/>
    <w:rsid w:val="00BC595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C595F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BC595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C595F"/>
    <w:rPr>
      <w:rFonts w:ascii="Arial" w:eastAsia="Arial" w:hAnsi="Arial" w:cs="Arial"/>
    </w:rPr>
  </w:style>
  <w:style w:type="character" w:customStyle="1" w:styleId="Ttulo1Car">
    <w:name w:val="Título 1 Car"/>
    <w:basedOn w:val="Fuentedeprrafopredeter"/>
    <w:link w:val="Ttulo1"/>
    <w:rsid w:val="00BC595F"/>
    <w:rPr>
      <w:rFonts w:ascii="Arial" w:eastAsia="Times New Roman" w:hAnsi="Arial" w:cs="Times New Roman"/>
      <w:b/>
      <w:sz w:val="24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57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300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Angélica Intlán Pérez</dc:creator>
  <cp:keywords/>
  <dc:description/>
  <cp:lastModifiedBy>manuel alfaro</cp:lastModifiedBy>
  <cp:revision>10</cp:revision>
  <cp:lastPrinted>2021-06-21T17:56:00Z</cp:lastPrinted>
  <dcterms:created xsi:type="dcterms:W3CDTF">2021-06-16T14:12:00Z</dcterms:created>
  <dcterms:modified xsi:type="dcterms:W3CDTF">2021-06-27T17:40:00Z</dcterms:modified>
</cp:coreProperties>
</file>